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ADCF" w14:textId="6D4DFCB7" w:rsidR="00FD7381" w:rsidRDefault="00E22B1C" w:rsidP="00C90F0D">
      <w:pPr>
        <w:pStyle w:val="Titulo"/>
      </w:pPr>
      <w:r>
        <w:t xml:space="preserve">Circular Informativa </w:t>
      </w:r>
      <w:r w:rsidR="00C71BED">
        <w:t>Propuesta Reglamento sobre</w:t>
      </w:r>
      <w:r>
        <w:t xml:space="preserve"> Uso Sostenible de Productos Fitosanitarios</w:t>
      </w:r>
      <w:r w:rsidR="00C26EFF">
        <w:t xml:space="preserve"> </w:t>
      </w:r>
    </w:p>
    <w:p w14:paraId="1B72A755" w14:textId="77777777" w:rsidR="00C26EFF" w:rsidRDefault="00C26EFF" w:rsidP="00C90F0D">
      <w:pPr>
        <w:pStyle w:val="Normal1"/>
      </w:pPr>
    </w:p>
    <w:p w14:paraId="188A3489" w14:textId="717D5F3E" w:rsidR="00C26EFF" w:rsidRPr="00EB7C0F" w:rsidRDefault="00E22B1C" w:rsidP="00EB7C0F">
      <w:pPr>
        <w:pStyle w:val="Normal1"/>
        <w:spacing w:before="0" w:after="0"/>
        <w:rPr>
          <w:sz w:val="18"/>
          <w:szCs w:val="18"/>
          <w:u w:val="single"/>
        </w:rPr>
      </w:pPr>
      <w:r w:rsidRPr="00EB7C0F">
        <w:rPr>
          <w:sz w:val="18"/>
          <w:szCs w:val="18"/>
          <w:u w:val="single"/>
        </w:rPr>
        <w:t>ABREVIATURAS</w:t>
      </w:r>
      <w:r w:rsidRPr="00EB7C0F">
        <w:rPr>
          <w:sz w:val="18"/>
          <w:szCs w:val="18"/>
        </w:rPr>
        <w:t>:</w:t>
      </w:r>
    </w:p>
    <w:p w14:paraId="26D64C9F" w14:textId="7B0EA354" w:rsidR="00E22B1C" w:rsidRPr="00EB7C0F" w:rsidRDefault="00E22B1C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DUS: Directiva 2009/128/CE</w:t>
      </w:r>
      <w:r w:rsidR="006012D1" w:rsidRPr="00EB7C0F">
        <w:rPr>
          <w:sz w:val="18"/>
          <w:szCs w:val="18"/>
        </w:rPr>
        <w:t xml:space="preserve"> para conseguir un uso sostenible de los plaguicidas</w:t>
      </w:r>
    </w:p>
    <w:p w14:paraId="7ED329C9" w14:textId="3C293088" w:rsidR="00E22B1C" w:rsidRDefault="00E22B1C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PF</w:t>
      </w:r>
      <w:r w:rsidR="006012D1" w:rsidRPr="00EB7C0F">
        <w:rPr>
          <w:sz w:val="18"/>
          <w:szCs w:val="18"/>
        </w:rPr>
        <w:t>: productos fitosanitarios</w:t>
      </w:r>
    </w:p>
    <w:p w14:paraId="13379C7D" w14:textId="632484D2" w:rsidR="00C704FE" w:rsidRPr="00EB7C0F" w:rsidRDefault="00C704FE" w:rsidP="00EB7C0F">
      <w:pPr>
        <w:pStyle w:val="Normal1"/>
        <w:spacing w:before="0" w:after="0"/>
        <w:rPr>
          <w:sz w:val="18"/>
          <w:szCs w:val="18"/>
        </w:rPr>
      </w:pPr>
      <w:r>
        <w:rPr>
          <w:sz w:val="18"/>
          <w:szCs w:val="18"/>
        </w:rPr>
        <w:t>PFQ: productos fitosanitarios químicos</w:t>
      </w:r>
    </w:p>
    <w:p w14:paraId="55217019" w14:textId="19B3CC19" w:rsidR="00E22B1C" w:rsidRPr="00EB7C0F" w:rsidRDefault="00E22B1C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EEMM</w:t>
      </w:r>
      <w:r w:rsidR="006012D1" w:rsidRPr="00EB7C0F">
        <w:rPr>
          <w:sz w:val="18"/>
          <w:szCs w:val="18"/>
        </w:rPr>
        <w:t>: Estados miembros</w:t>
      </w:r>
    </w:p>
    <w:p w14:paraId="7D6D5E3F" w14:textId="45361DEB" w:rsidR="00E22B1C" w:rsidRPr="00EB7C0F" w:rsidRDefault="00E22B1C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COM</w:t>
      </w:r>
      <w:r w:rsidR="006012D1" w:rsidRPr="00EB7C0F">
        <w:rPr>
          <w:sz w:val="18"/>
          <w:szCs w:val="18"/>
        </w:rPr>
        <w:t>: Comisión Europea</w:t>
      </w:r>
    </w:p>
    <w:p w14:paraId="543A8602" w14:textId="53DA4704" w:rsidR="00EB7C0F" w:rsidRPr="00EB7C0F" w:rsidRDefault="00EB7C0F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PE: Parlamento Europea</w:t>
      </w:r>
    </w:p>
    <w:p w14:paraId="5939644A" w14:textId="2772849D" w:rsidR="00EB7C0F" w:rsidRDefault="00EB7C0F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CE: Consejo Europeo</w:t>
      </w:r>
    </w:p>
    <w:p w14:paraId="5BE95F3B" w14:textId="77777777" w:rsidR="00EB7C0F" w:rsidRPr="00EB7C0F" w:rsidRDefault="00EB7C0F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GIP: Gestión Integrada de plagas</w:t>
      </w:r>
    </w:p>
    <w:p w14:paraId="22F73746" w14:textId="77777777" w:rsidR="00EB7C0F" w:rsidRPr="00EB7C0F" w:rsidRDefault="00EB7C0F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PAN: Plan de Acción Nacional</w:t>
      </w:r>
    </w:p>
    <w:p w14:paraId="01102DEF" w14:textId="20A50FA7" w:rsidR="00EB7C0F" w:rsidRDefault="00EB7C0F" w:rsidP="00EB7C0F">
      <w:pPr>
        <w:pStyle w:val="Normal1"/>
        <w:spacing w:before="0" w:after="0"/>
        <w:rPr>
          <w:sz w:val="18"/>
          <w:szCs w:val="18"/>
        </w:rPr>
      </w:pPr>
      <w:r w:rsidRPr="00EB7C0F">
        <w:rPr>
          <w:sz w:val="18"/>
          <w:szCs w:val="18"/>
        </w:rPr>
        <w:t>UP: Usuario profesional</w:t>
      </w:r>
    </w:p>
    <w:p w14:paraId="7756432B" w14:textId="71C69700" w:rsidR="002D3F65" w:rsidRDefault="002D3F65" w:rsidP="00EB7C0F">
      <w:pPr>
        <w:pStyle w:val="Normal1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RUS: Reglamento sobre </w:t>
      </w:r>
      <w:r w:rsidRPr="00EB7C0F">
        <w:rPr>
          <w:sz w:val="18"/>
          <w:szCs w:val="18"/>
        </w:rPr>
        <w:t>uso sostenible de los plaguicidas</w:t>
      </w:r>
    </w:p>
    <w:p w14:paraId="6A9BBEE1" w14:textId="1179A68B" w:rsidR="0093353D" w:rsidRPr="00EB7C0F" w:rsidRDefault="0093353D" w:rsidP="00EB7C0F">
      <w:pPr>
        <w:pStyle w:val="Normal1"/>
        <w:spacing w:before="0" w:after="0"/>
        <w:rPr>
          <w:sz w:val="18"/>
          <w:szCs w:val="18"/>
        </w:rPr>
      </w:pPr>
      <w:r>
        <w:rPr>
          <w:sz w:val="18"/>
          <w:szCs w:val="18"/>
        </w:rPr>
        <w:t>HRI: indicador de riesgo armonizado</w:t>
      </w:r>
    </w:p>
    <w:p w14:paraId="090E1848" w14:textId="59F30466" w:rsidR="00C26EFF" w:rsidRDefault="009F1866" w:rsidP="00C90F0D">
      <w:pPr>
        <w:pStyle w:val="Normal1"/>
      </w:pPr>
      <w:r w:rsidRPr="00DB2D10">
        <w:rPr>
          <w:highlight w:val="green"/>
        </w:rPr>
        <w:t xml:space="preserve">En </w:t>
      </w:r>
      <w:r w:rsidR="00DB2D10" w:rsidRPr="00DB2D10">
        <w:rPr>
          <w:highlight w:val="green"/>
        </w:rPr>
        <w:t>verde</w:t>
      </w:r>
      <w:r>
        <w:t xml:space="preserve"> </w:t>
      </w:r>
      <w:r w:rsidR="0062566A">
        <w:t>resaltamos las principales novedades de esta propuesta respecto a la actual DUS</w:t>
      </w:r>
    </w:p>
    <w:p w14:paraId="7CC63195" w14:textId="044B7C07" w:rsidR="005B771A" w:rsidRPr="00655EC6" w:rsidRDefault="006012D1" w:rsidP="00C90F0D">
      <w:pPr>
        <w:pStyle w:val="Subtituloraya"/>
        <w:rPr>
          <w:b/>
          <w:bCs/>
        </w:rPr>
      </w:pPr>
      <w:r w:rsidRPr="00655EC6">
        <w:rPr>
          <w:b/>
          <w:bCs/>
        </w:rPr>
        <w:t>A</w:t>
      </w:r>
      <w:r w:rsidR="005D1C66" w:rsidRPr="00655EC6">
        <w:rPr>
          <w:b/>
          <w:bCs/>
        </w:rPr>
        <w:t>NTECEDENTES</w:t>
      </w:r>
    </w:p>
    <w:p w14:paraId="4FA51C36" w14:textId="3024FDF5" w:rsidR="006012D1" w:rsidRPr="006012D1" w:rsidRDefault="006012D1" w:rsidP="00C90F0D">
      <w:pPr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lang w:eastAsia="en-US"/>
        </w:rPr>
        <w:t>Para la redacción de esta propuesta se han tenido en cuenta toda la información recabada por distint</w:t>
      </w:r>
      <w:r w:rsidR="009D46CF">
        <w:rPr>
          <w:rFonts w:ascii="Verdana" w:hAnsi="Verdana"/>
          <w:lang w:eastAsia="en-US"/>
        </w:rPr>
        <w:t>a</w:t>
      </w:r>
      <w:r w:rsidRPr="006012D1">
        <w:rPr>
          <w:rFonts w:ascii="Verdana" w:hAnsi="Verdana"/>
          <w:lang w:eastAsia="en-US"/>
        </w:rPr>
        <w:t xml:space="preserve">s </w:t>
      </w:r>
      <w:r w:rsidR="00D270B6">
        <w:rPr>
          <w:rFonts w:ascii="Verdana" w:hAnsi="Verdana"/>
          <w:lang w:eastAsia="en-US"/>
        </w:rPr>
        <w:t>vía</w:t>
      </w:r>
      <w:r w:rsidR="00D270B6" w:rsidRPr="006012D1">
        <w:rPr>
          <w:rFonts w:ascii="Verdana" w:hAnsi="Verdana"/>
          <w:lang w:eastAsia="en-US"/>
        </w:rPr>
        <w:t>s</w:t>
      </w:r>
      <w:r w:rsidRPr="006012D1">
        <w:rPr>
          <w:rFonts w:ascii="Verdana" w:hAnsi="Verdana"/>
          <w:lang w:eastAsia="en-US"/>
        </w:rPr>
        <w:t>:</w:t>
      </w:r>
    </w:p>
    <w:p w14:paraId="0C38269A" w14:textId="77777777" w:rsidR="006012D1" w:rsidRPr="006012D1" w:rsidRDefault="006012D1" w:rsidP="00C66DE6">
      <w:pPr>
        <w:pStyle w:val="Prrafodelista"/>
        <w:numPr>
          <w:ilvl w:val="0"/>
          <w:numId w:val="5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lang w:eastAsia="en-US"/>
        </w:rPr>
        <w:t xml:space="preserve">Estudio realizado por </w:t>
      </w:r>
      <w:r w:rsidRPr="006012D1">
        <w:rPr>
          <w:rFonts w:ascii="Verdana" w:hAnsi="Verdana"/>
          <w:u w:val="single"/>
          <w:lang w:eastAsia="en-US"/>
        </w:rPr>
        <w:t>consultora externa</w:t>
      </w:r>
      <w:r w:rsidRPr="006012D1">
        <w:rPr>
          <w:rFonts w:ascii="Verdana" w:hAnsi="Verdana"/>
          <w:lang w:eastAsia="en-US"/>
        </w:rPr>
        <w:t xml:space="preserve"> “Arcadia” para apoyar la evaluación de esta normativa y la evaluación de impacto de su revisión (con encuestas específicas, talleres, estudios de caso, estudio de los distintos escenarios)</w:t>
      </w:r>
    </w:p>
    <w:p w14:paraId="612D9365" w14:textId="77777777" w:rsidR="006012D1" w:rsidRPr="006012D1" w:rsidRDefault="006012D1" w:rsidP="00C66DE6">
      <w:pPr>
        <w:pStyle w:val="Prrafodelista"/>
        <w:numPr>
          <w:ilvl w:val="0"/>
          <w:numId w:val="5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u w:val="single"/>
          <w:lang w:eastAsia="en-US"/>
        </w:rPr>
        <w:t>CONSULTAS PUBLICAS</w:t>
      </w:r>
      <w:r w:rsidRPr="006012D1">
        <w:rPr>
          <w:rFonts w:ascii="Verdana" w:hAnsi="Verdana"/>
          <w:lang w:eastAsia="en-US"/>
        </w:rPr>
        <w:t>:</w:t>
      </w:r>
    </w:p>
    <w:p w14:paraId="2C7C8566" w14:textId="77777777" w:rsidR="006012D1" w:rsidRPr="006012D1" w:rsidRDefault="006012D1" w:rsidP="00C66DE6">
      <w:pPr>
        <w:pStyle w:val="Prrafodelista"/>
        <w:numPr>
          <w:ilvl w:val="0"/>
          <w:numId w:val="6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lang w:eastAsia="en-US"/>
        </w:rPr>
        <w:t xml:space="preserve">2020. Consulta combinada sobre la hoja de ruta para la evaluación de esta legislación y para la evaluación de los efectos iniciales de dicha revisión </w:t>
      </w:r>
      <w:r w:rsidRPr="006012D1">
        <w:rPr>
          <w:rFonts w:ascii="Verdana" w:hAnsi="Verdana"/>
          <w:b/>
          <w:bCs/>
          <w:color w:val="0000FF"/>
          <w:lang w:eastAsia="en-US"/>
        </w:rPr>
        <w:t>(ver circulares 07/08/2020 9:14h, 1/07/2020 16:21h)</w:t>
      </w:r>
      <w:r w:rsidRPr="006012D1">
        <w:rPr>
          <w:rFonts w:ascii="Verdana" w:hAnsi="Verdana"/>
          <w:lang w:eastAsia="en-US"/>
        </w:rPr>
        <w:t xml:space="preserve">. </w:t>
      </w:r>
    </w:p>
    <w:p w14:paraId="40166FA0" w14:textId="77777777" w:rsidR="006012D1" w:rsidRPr="006012D1" w:rsidRDefault="006012D1" w:rsidP="00C66DE6">
      <w:pPr>
        <w:pStyle w:val="Prrafodelista"/>
        <w:numPr>
          <w:ilvl w:val="0"/>
          <w:numId w:val="6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lang w:eastAsia="en-US"/>
        </w:rPr>
        <w:t xml:space="preserve">2021. Cuestionario dirigido a todas las partes interesadas con el objetivo de conocer su opinión sobre los logros del uso sostenible de PF, los problemas de implementación, aplicación y garantía del cumplimiento, y sus causas, así como sobre las posibles formas de avanzar en estos asuntos y sus repercusiones </w:t>
      </w:r>
      <w:r w:rsidRPr="006012D1">
        <w:rPr>
          <w:rFonts w:ascii="Verdana" w:hAnsi="Verdana"/>
          <w:b/>
          <w:bCs/>
          <w:color w:val="0000FF"/>
          <w:lang w:eastAsia="en-US"/>
        </w:rPr>
        <w:t>(ver circulares 09/04/2021 11:03h y 21/01/2021 15:12h)</w:t>
      </w:r>
      <w:r w:rsidRPr="006012D1">
        <w:rPr>
          <w:rFonts w:ascii="Verdana" w:hAnsi="Verdana"/>
          <w:lang w:eastAsia="en-US"/>
        </w:rPr>
        <w:t>,</w:t>
      </w:r>
    </w:p>
    <w:p w14:paraId="37C5113C" w14:textId="259EA92C" w:rsidR="006012D1" w:rsidRPr="006012D1" w:rsidRDefault="006012D1" w:rsidP="00C66DE6">
      <w:pPr>
        <w:pStyle w:val="Prrafodelista"/>
        <w:numPr>
          <w:ilvl w:val="0"/>
          <w:numId w:val="5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u w:val="single"/>
          <w:lang w:eastAsia="en-US"/>
        </w:rPr>
        <w:t>Taller online</w:t>
      </w:r>
      <w:r w:rsidRPr="006012D1">
        <w:rPr>
          <w:rFonts w:ascii="Verdana" w:hAnsi="Verdana"/>
          <w:lang w:eastAsia="en-US"/>
        </w:rPr>
        <w:t xml:space="preserve"> COM "</w:t>
      </w:r>
      <w:proofErr w:type="spellStart"/>
      <w:r w:rsidRPr="006012D1">
        <w:rPr>
          <w:rFonts w:ascii="Verdana" w:hAnsi="Verdana"/>
          <w:lang w:eastAsia="en-US"/>
        </w:rPr>
        <w:t>Better</w:t>
      </w:r>
      <w:proofErr w:type="spellEnd"/>
      <w:r w:rsidRPr="006012D1">
        <w:rPr>
          <w:rFonts w:ascii="Verdana" w:hAnsi="Verdana"/>
          <w:lang w:eastAsia="en-US"/>
        </w:rPr>
        <w:t xml:space="preserve"> Training </w:t>
      </w:r>
      <w:proofErr w:type="spellStart"/>
      <w:r w:rsidRPr="006012D1">
        <w:rPr>
          <w:rFonts w:ascii="Verdana" w:hAnsi="Verdana"/>
          <w:lang w:eastAsia="en-US"/>
        </w:rPr>
        <w:t>for</w:t>
      </w:r>
      <w:proofErr w:type="spellEnd"/>
      <w:r w:rsidRPr="006012D1">
        <w:rPr>
          <w:rFonts w:ascii="Verdana" w:hAnsi="Verdana"/>
          <w:lang w:eastAsia="en-US"/>
        </w:rPr>
        <w:t xml:space="preserve"> </w:t>
      </w:r>
      <w:proofErr w:type="spellStart"/>
      <w:r w:rsidRPr="006012D1">
        <w:rPr>
          <w:rFonts w:ascii="Verdana" w:hAnsi="Verdana"/>
          <w:lang w:eastAsia="en-US"/>
        </w:rPr>
        <w:t>Safer</w:t>
      </w:r>
      <w:proofErr w:type="spellEnd"/>
      <w:r w:rsidRPr="006012D1">
        <w:rPr>
          <w:rFonts w:ascii="Verdana" w:hAnsi="Verdana"/>
          <w:lang w:eastAsia="en-US"/>
        </w:rPr>
        <w:t xml:space="preserve"> </w:t>
      </w:r>
      <w:proofErr w:type="spellStart"/>
      <w:r w:rsidRPr="006012D1">
        <w:rPr>
          <w:rFonts w:ascii="Verdana" w:hAnsi="Verdana"/>
          <w:lang w:eastAsia="en-US"/>
        </w:rPr>
        <w:t>Food</w:t>
      </w:r>
      <w:proofErr w:type="spellEnd"/>
      <w:r w:rsidRPr="006012D1">
        <w:rPr>
          <w:rFonts w:ascii="Verdana" w:hAnsi="Verdana"/>
          <w:lang w:eastAsia="en-US"/>
        </w:rPr>
        <w:t>" (BTSF) con las autoridades competentes de los EEMM sobre el tema: "DUS 2009/128/CE Experiencias sobre su aplicación actual y posibles opciones políticas futuras" (del 17 al 19 de noviembre de 2020)</w:t>
      </w:r>
    </w:p>
    <w:p w14:paraId="1E3308E9" w14:textId="77777777" w:rsidR="006012D1" w:rsidRPr="006012D1" w:rsidRDefault="006012D1" w:rsidP="00C66DE6">
      <w:pPr>
        <w:pStyle w:val="Prrafodelista"/>
        <w:numPr>
          <w:ilvl w:val="0"/>
          <w:numId w:val="5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u w:val="single"/>
          <w:lang w:eastAsia="en-US"/>
        </w:rPr>
        <w:t>Webinarios</w:t>
      </w:r>
      <w:r w:rsidRPr="006012D1">
        <w:rPr>
          <w:rFonts w:ascii="Verdana" w:hAnsi="Verdana"/>
          <w:lang w:eastAsia="en-US"/>
        </w:rPr>
        <w:t xml:space="preserve"> COM con las partes interesadas sobre el trabajo previsto de evaluación y revisión de esta normativa (19 enero, 25 junio y 5 octubre 2021). En este evento participaron expertos de DG SANTE y DG AGRI, organizaciones representativas de productores (COPA COGECA), de industria de fitosanitarios, de maquinaria, de consumidores, organizaciones medioambientalistas, etc.</w:t>
      </w:r>
    </w:p>
    <w:p w14:paraId="26E98B84" w14:textId="77777777" w:rsidR="006012D1" w:rsidRPr="006012D1" w:rsidRDefault="006012D1" w:rsidP="00C66DE6">
      <w:pPr>
        <w:pStyle w:val="Prrafodelista"/>
        <w:numPr>
          <w:ilvl w:val="0"/>
          <w:numId w:val="5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u w:val="single"/>
          <w:lang w:eastAsia="en-US"/>
        </w:rPr>
        <w:lastRenderedPageBreak/>
        <w:t>Informe del Tribunal de Cuentas Europeo</w:t>
      </w:r>
      <w:r w:rsidRPr="006012D1">
        <w:rPr>
          <w:rFonts w:ascii="Verdana" w:hAnsi="Verdana"/>
          <w:lang w:eastAsia="en-US"/>
        </w:rPr>
        <w:t xml:space="preserve"> (</w:t>
      </w:r>
      <w:hyperlink r:id="rId11" w:history="1">
        <w:r w:rsidRPr="006012D1">
          <w:rPr>
            <w:rStyle w:val="Hipervnculo"/>
            <w:rFonts w:ascii="Verdana" w:hAnsi="Verdana"/>
            <w:lang w:eastAsia="en-US"/>
          </w:rPr>
          <w:t>https://www.eca.europa.eu/Lists/ECADocuments/SR20_05/SR_Pesticides_ES.pdf</w:t>
        </w:r>
      </w:hyperlink>
      <w:r w:rsidRPr="006012D1">
        <w:rPr>
          <w:rFonts w:ascii="Verdana" w:hAnsi="Verdana"/>
          <w:lang w:eastAsia="en-US"/>
        </w:rPr>
        <w:t xml:space="preserve">) + resumen </w:t>
      </w:r>
      <w:r w:rsidRPr="006012D1">
        <w:rPr>
          <w:rFonts w:ascii="Verdana" w:hAnsi="Verdana"/>
          <w:b/>
          <w:bCs/>
          <w:color w:val="0000FF"/>
          <w:lang w:eastAsia="en-US"/>
        </w:rPr>
        <w:t>(ver circular 19/03/2020 12:49h)</w:t>
      </w:r>
    </w:p>
    <w:p w14:paraId="689A1B9F" w14:textId="77777777" w:rsidR="006012D1" w:rsidRPr="006012D1" w:rsidRDefault="006012D1" w:rsidP="00C66DE6">
      <w:pPr>
        <w:pStyle w:val="Prrafodelista"/>
        <w:numPr>
          <w:ilvl w:val="0"/>
          <w:numId w:val="5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u w:val="single"/>
          <w:lang w:eastAsia="en-US"/>
        </w:rPr>
        <w:t>Informe de la COM sobre experiencia</w:t>
      </w:r>
      <w:r w:rsidRPr="006012D1">
        <w:rPr>
          <w:rFonts w:ascii="Verdana" w:hAnsi="Verdana"/>
          <w:lang w:eastAsia="en-US"/>
        </w:rPr>
        <w:t xml:space="preserve"> adquirida por EEMM con la aplicación de los objetivos establecidos en sus </w:t>
      </w:r>
      <w:r w:rsidRPr="006012D1">
        <w:rPr>
          <w:rFonts w:ascii="Verdana" w:hAnsi="Verdana"/>
          <w:u w:val="single"/>
          <w:lang w:eastAsia="en-US"/>
        </w:rPr>
        <w:t>Planes de Acción Nacionales</w:t>
      </w:r>
      <w:r w:rsidRPr="006012D1">
        <w:rPr>
          <w:rFonts w:ascii="Verdana" w:hAnsi="Verdana"/>
          <w:lang w:eastAsia="en-US"/>
        </w:rPr>
        <w:t xml:space="preserve"> y sobre los avances conseguidos en la aplicación de la Directiva de uso sostenible de los PF </w:t>
      </w:r>
      <w:r w:rsidRPr="006012D1">
        <w:rPr>
          <w:rFonts w:ascii="Verdana" w:hAnsi="Verdana"/>
          <w:b/>
          <w:bCs/>
          <w:color w:val="0000FF"/>
          <w:lang w:eastAsia="en-US"/>
        </w:rPr>
        <w:t>(ver circular 1/07/2020 16:21h)</w:t>
      </w:r>
    </w:p>
    <w:p w14:paraId="7B228657" w14:textId="77777777" w:rsidR="006012D1" w:rsidRPr="006012D1" w:rsidRDefault="006012D1" w:rsidP="00C66DE6">
      <w:pPr>
        <w:pStyle w:val="Prrafodelista"/>
        <w:numPr>
          <w:ilvl w:val="0"/>
          <w:numId w:val="5"/>
        </w:numPr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u w:val="single"/>
          <w:lang w:eastAsia="en-US"/>
        </w:rPr>
        <w:t>Estrategia de la granja a la mesa</w:t>
      </w:r>
      <w:r w:rsidRPr="006012D1">
        <w:rPr>
          <w:rFonts w:ascii="Verdana" w:hAnsi="Verdana"/>
          <w:lang w:eastAsia="en-US"/>
        </w:rPr>
        <w:t xml:space="preserve"> </w:t>
      </w:r>
      <w:r w:rsidRPr="006012D1">
        <w:rPr>
          <w:rFonts w:ascii="Verdana" w:hAnsi="Verdana"/>
          <w:b/>
          <w:bCs/>
          <w:color w:val="0000FF"/>
          <w:lang w:eastAsia="en-US"/>
        </w:rPr>
        <w:t>(ver circular 04/06/2020 15:13h)</w:t>
      </w:r>
    </w:p>
    <w:p w14:paraId="3A5FECD1" w14:textId="77777777" w:rsidR="00C26EFF" w:rsidRDefault="00C26EFF" w:rsidP="00C90F0D">
      <w:pPr>
        <w:pStyle w:val="Normal1"/>
      </w:pPr>
    </w:p>
    <w:p w14:paraId="0D0CD809" w14:textId="7FDB5E35" w:rsidR="00C26EFF" w:rsidRPr="00655EC6" w:rsidRDefault="006012D1" w:rsidP="00C90F0D">
      <w:pPr>
        <w:pStyle w:val="Subtituloraya"/>
        <w:rPr>
          <w:b/>
          <w:bCs/>
        </w:rPr>
      </w:pPr>
      <w:r w:rsidRPr="00655EC6">
        <w:rPr>
          <w:b/>
          <w:bCs/>
        </w:rPr>
        <w:t>ASPECTOS QUE DESTACAMOS</w:t>
      </w:r>
    </w:p>
    <w:p w14:paraId="40C87709" w14:textId="77777777" w:rsidR="00C26EFF" w:rsidRDefault="00C26EFF" w:rsidP="00C90F0D">
      <w:pPr>
        <w:jc w:val="both"/>
      </w:pPr>
    </w:p>
    <w:p w14:paraId="658B5CB9" w14:textId="7E1A81A3" w:rsidR="00C26EFF" w:rsidRDefault="006012D1" w:rsidP="00C90F0D">
      <w:pPr>
        <w:pStyle w:val="Normal1"/>
      </w:pPr>
      <w:r w:rsidRPr="006012D1">
        <w:t xml:space="preserve">Se </w:t>
      </w:r>
      <w:r w:rsidRPr="00FC25F6">
        <w:rPr>
          <w:highlight w:val="green"/>
        </w:rPr>
        <w:t>trata de un reglamento</w:t>
      </w:r>
      <w:r w:rsidRPr="006012D1">
        <w:t xml:space="preserve"> y no una directiva, para garantizar </w:t>
      </w:r>
      <w:r w:rsidR="00A80605">
        <w:t xml:space="preserve">homogeneidad de enfoques </w:t>
      </w:r>
      <w:r w:rsidR="00ED4541">
        <w:t xml:space="preserve">y </w:t>
      </w:r>
      <w:r w:rsidR="00ED4541" w:rsidRPr="00ED4541">
        <w:t xml:space="preserve">una mayor igualdad de condiciones entre los usuarios </w:t>
      </w:r>
      <w:r w:rsidR="00ED4541">
        <w:t>de los distintos</w:t>
      </w:r>
      <w:r w:rsidRPr="006012D1">
        <w:t xml:space="preserve"> EEMM, pero su aprobación implica un acuerdo por </w:t>
      </w:r>
      <w:proofErr w:type="spellStart"/>
      <w:r w:rsidRPr="006012D1">
        <w:t>Trilogo</w:t>
      </w:r>
      <w:proofErr w:type="spellEnd"/>
      <w:r w:rsidRPr="006012D1">
        <w:t xml:space="preserve"> (COM, PE y CE)</w:t>
      </w:r>
      <w:r>
        <w:t>.</w:t>
      </w:r>
    </w:p>
    <w:p w14:paraId="23C4E113" w14:textId="4DA072C1" w:rsidR="00A60DAC" w:rsidRDefault="00A60DAC" w:rsidP="00C90F0D">
      <w:pPr>
        <w:pStyle w:val="Normal1"/>
      </w:pPr>
      <w:r>
        <w:t xml:space="preserve">Objetivo de la propuesta: </w:t>
      </w:r>
      <w:r w:rsidRPr="00A60DAC">
        <w:t>mejora</w:t>
      </w:r>
      <w:r>
        <w:t>r la disponibilidad</w:t>
      </w:r>
      <w:r w:rsidRPr="00A60DAC">
        <w:t xml:space="preserve"> de </w:t>
      </w:r>
      <w:r w:rsidR="000E72BD" w:rsidRPr="00A60DAC">
        <w:t>datos,</w:t>
      </w:r>
      <w:r w:rsidRPr="00A60DAC">
        <w:t xml:space="preserve"> </w:t>
      </w:r>
      <w:r w:rsidR="00C024FE">
        <w:t xml:space="preserve">así </w:t>
      </w:r>
      <w:r w:rsidRPr="00A60DAC">
        <w:t xml:space="preserve">como el seguimiento y la aplicación de medidas para reducir el uso de </w:t>
      </w:r>
      <w:r w:rsidR="00C024FE">
        <w:t>PF</w:t>
      </w:r>
      <w:r w:rsidRPr="00A60DAC">
        <w:t xml:space="preserve"> y los riesgos que conllevan.</w:t>
      </w:r>
    </w:p>
    <w:p w14:paraId="21117A63" w14:textId="61EA1905" w:rsidR="00564772" w:rsidRDefault="00564772" w:rsidP="00C90F0D">
      <w:pPr>
        <w:pStyle w:val="Normal1"/>
      </w:pPr>
      <w:r>
        <w:t>Se reconoce</w:t>
      </w:r>
      <w:r w:rsidR="00FB4334">
        <w:t xml:space="preserve"> que con la propuesta los costes de producción por unidad aumentaran debido a:</w:t>
      </w:r>
    </w:p>
    <w:p w14:paraId="03EE81FF" w14:textId="285D7313" w:rsidR="009118C9" w:rsidRDefault="009118C9" w:rsidP="00C66DE6">
      <w:pPr>
        <w:pStyle w:val="Normal1"/>
        <w:numPr>
          <w:ilvl w:val="0"/>
          <w:numId w:val="31"/>
        </w:numPr>
      </w:pPr>
      <w:r>
        <w:t>requisitos de información más estrictos y detallados;</w:t>
      </w:r>
    </w:p>
    <w:p w14:paraId="6FFDD5CC" w14:textId="620738A1" w:rsidR="009118C9" w:rsidRDefault="009118C9" w:rsidP="00C66DE6">
      <w:pPr>
        <w:pStyle w:val="Normal1"/>
        <w:numPr>
          <w:ilvl w:val="0"/>
          <w:numId w:val="31"/>
        </w:numPr>
      </w:pPr>
      <w:r>
        <w:t xml:space="preserve">la reducción de los rendimientos </w:t>
      </w:r>
      <w:r w:rsidR="007923A5">
        <w:t>por el</w:t>
      </w:r>
      <w:r>
        <w:t xml:space="preserve"> menor uso de plaguicidas; </w:t>
      </w:r>
    </w:p>
    <w:p w14:paraId="5087FABC" w14:textId="628BA6AC" w:rsidR="00FB4334" w:rsidRDefault="009118C9" w:rsidP="00C66DE6">
      <w:pPr>
        <w:pStyle w:val="Normal1"/>
        <w:numPr>
          <w:ilvl w:val="0"/>
          <w:numId w:val="31"/>
        </w:numPr>
      </w:pPr>
      <w:r>
        <w:t>la inclusión de un nivel de coste adicional para aquellos usuarios profesionales que no utilizan actualmente asesores</w:t>
      </w:r>
    </w:p>
    <w:p w14:paraId="734F5026" w14:textId="68E4EEF9" w:rsidR="000D3A24" w:rsidRDefault="000D3A24" w:rsidP="000D3A24">
      <w:pPr>
        <w:pStyle w:val="Normal1"/>
      </w:pPr>
      <w:r>
        <w:t>Pero se indica que</w:t>
      </w:r>
      <w:r w:rsidR="009C5AB4">
        <w:t xml:space="preserve"> para cubrir este incremento de </w:t>
      </w:r>
      <w:r w:rsidR="00797BAA">
        <w:t>costes</w:t>
      </w:r>
      <w:r w:rsidR="009C5AB4">
        <w:t xml:space="preserve"> los EEMM podrán conceder </w:t>
      </w:r>
      <w:r w:rsidR="00797BAA">
        <w:t>ayudas</w:t>
      </w:r>
      <w:r w:rsidR="009C5AB4">
        <w:t xml:space="preserve"> en el marco de la PAC</w:t>
      </w:r>
      <w:r w:rsidR="004B7041">
        <w:t xml:space="preserve"> </w:t>
      </w:r>
      <w:r w:rsidR="004B7041">
        <w:sym w:font="Wingdings" w:char="F0E0"/>
      </w:r>
      <w:r w:rsidR="004B7041">
        <w:t xml:space="preserve"> </w:t>
      </w:r>
      <w:r w:rsidR="004B7041" w:rsidRPr="004B7041">
        <w:t>es necesario modificar el Reglamento (UE) 2021/2115 para permitir la financiación de los requisitos impuestos con el presente Reglamento durante un período transitorio</w:t>
      </w:r>
      <w:r w:rsidR="006D5ED9">
        <w:t>.</w:t>
      </w:r>
    </w:p>
    <w:p w14:paraId="65045B9A" w14:textId="443A8A59" w:rsidR="006D5ED9" w:rsidRDefault="006D5ED9" w:rsidP="000D3A24">
      <w:pPr>
        <w:pStyle w:val="Normal1"/>
      </w:pPr>
      <w:r>
        <w:t>EEMM deben demostrar que en sus PEPAC</w:t>
      </w:r>
      <w:r w:rsidR="00F84FF5">
        <w:t xml:space="preserve"> contribuye a alcanzar los objetivos marcados en este </w:t>
      </w:r>
      <w:proofErr w:type="spellStart"/>
      <w:r w:rsidR="00F84FF5">
        <w:t>Rglto</w:t>
      </w:r>
      <w:proofErr w:type="spellEnd"/>
      <w:r w:rsidR="00F84FF5">
        <w:t>.</w:t>
      </w:r>
    </w:p>
    <w:p w14:paraId="0747F0FE" w14:textId="540B52BE" w:rsidR="00655EC6" w:rsidRDefault="00655EC6" w:rsidP="00EB7C0F">
      <w:pPr>
        <w:pStyle w:val="Nivel1"/>
        <w:numPr>
          <w:ilvl w:val="0"/>
          <w:numId w:val="0"/>
        </w:numPr>
        <w:ind w:left="1068"/>
        <w:jc w:val="both"/>
        <w:rPr>
          <w:b/>
          <w:bCs/>
        </w:rPr>
      </w:pPr>
      <w:r>
        <w:rPr>
          <w:b/>
          <w:bCs/>
        </w:rPr>
        <w:t>CAPITULO I: DISPOSICIONES GENERALES</w:t>
      </w:r>
    </w:p>
    <w:p w14:paraId="213ABBC2" w14:textId="77777777" w:rsidR="00CE1A11" w:rsidRDefault="00CE1A11" w:rsidP="00CE1A11">
      <w:pPr>
        <w:pStyle w:val="Nivel1"/>
        <w:numPr>
          <w:ilvl w:val="0"/>
          <w:numId w:val="0"/>
        </w:numPr>
        <w:ind w:left="1068" w:hanging="360"/>
        <w:jc w:val="both"/>
        <w:rPr>
          <w:b/>
          <w:bCs/>
        </w:rPr>
      </w:pPr>
    </w:p>
    <w:p w14:paraId="517227A7" w14:textId="13BDCE78" w:rsidR="00655EC6" w:rsidRDefault="00655EC6" w:rsidP="00C66DE6">
      <w:pPr>
        <w:pStyle w:val="Nivel1"/>
        <w:numPr>
          <w:ilvl w:val="0"/>
          <w:numId w:val="30"/>
        </w:numPr>
        <w:jc w:val="both"/>
        <w:rPr>
          <w:i w:val="0"/>
          <w:snapToGrid/>
          <w:sz w:val="20"/>
          <w:szCs w:val="20"/>
          <w:lang w:eastAsia="en-US"/>
        </w:rPr>
      </w:pPr>
      <w:r>
        <w:rPr>
          <w:i w:val="0"/>
          <w:snapToGrid/>
          <w:sz w:val="20"/>
          <w:szCs w:val="20"/>
          <w:lang w:eastAsia="en-US"/>
        </w:rPr>
        <w:t xml:space="preserve">Se introducen </w:t>
      </w:r>
      <w:r w:rsidRPr="00FC25F6">
        <w:rPr>
          <w:i w:val="0"/>
          <w:snapToGrid/>
          <w:sz w:val="20"/>
          <w:szCs w:val="20"/>
          <w:highlight w:val="green"/>
          <w:lang w:eastAsia="en-US"/>
        </w:rPr>
        <w:t>nuevas definiciones</w:t>
      </w:r>
      <w:r>
        <w:rPr>
          <w:i w:val="0"/>
          <w:snapToGrid/>
          <w:sz w:val="20"/>
          <w:szCs w:val="20"/>
          <w:lang w:eastAsia="en-US"/>
        </w:rPr>
        <w:t xml:space="preserve">: PF químico, PF bajo riesgo, PF más peligroso, sustancia activa química, </w:t>
      </w:r>
      <w:r w:rsidR="00813632">
        <w:rPr>
          <w:i w:val="0"/>
          <w:snapToGrid/>
          <w:sz w:val="20"/>
          <w:szCs w:val="20"/>
          <w:lang w:eastAsia="en-US"/>
        </w:rPr>
        <w:t>superficie agrícola</w:t>
      </w:r>
      <w:r w:rsidR="008F4993">
        <w:rPr>
          <w:i w:val="0"/>
          <w:snapToGrid/>
          <w:sz w:val="20"/>
          <w:szCs w:val="20"/>
          <w:lang w:eastAsia="en-US"/>
        </w:rPr>
        <w:t xml:space="preserve"> utilizada, </w:t>
      </w:r>
      <w:r>
        <w:rPr>
          <w:i w:val="0"/>
          <w:snapToGrid/>
          <w:sz w:val="20"/>
          <w:szCs w:val="20"/>
          <w:lang w:eastAsia="en-US"/>
        </w:rPr>
        <w:t xml:space="preserve">equipo de aplicación </w:t>
      </w:r>
      <w:r w:rsidR="00B32357">
        <w:rPr>
          <w:i w:val="0"/>
          <w:snapToGrid/>
          <w:sz w:val="20"/>
          <w:szCs w:val="20"/>
          <w:lang w:eastAsia="en-US"/>
        </w:rPr>
        <w:t>en</w:t>
      </w:r>
      <w:r>
        <w:rPr>
          <w:i w:val="0"/>
          <w:snapToGrid/>
          <w:sz w:val="20"/>
          <w:szCs w:val="20"/>
          <w:lang w:eastAsia="en-US"/>
        </w:rPr>
        <w:t xml:space="preserve"> uso profesional</w:t>
      </w:r>
      <w:r w:rsidR="009447CA">
        <w:rPr>
          <w:i w:val="0"/>
          <w:snapToGrid/>
          <w:sz w:val="20"/>
          <w:szCs w:val="20"/>
          <w:lang w:eastAsia="en-US"/>
        </w:rPr>
        <w:t xml:space="preserve">, </w:t>
      </w:r>
      <w:r w:rsidR="00B32357">
        <w:rPr>
          <w:i w:val="0"/>
          <w:snapToGrid/>
          <w:sz w:val="20"/>
          <w:szCs w:val="20"/>
          <w:lang w:eastAsia="en-US"/>
        </w:rPr>
        <w:t xml:space="preserve">aeronave no tripulada, </w:t>
      </w:r>
      <w:r w:rsidR="009447CA">
        <w:rPr>
          <w:i w:val="0"/>
          <w:snapToGrid/>
          <w:sz w:val="20"/>
          <w:szCs w:val="20"/>
          <w:lang w:eastAsia="en-US"/>
        </w:rPr>
        <w:t>zona sensible</w:t>
      </w:r>
      <w:r w:rsidR="003E2373">
        <w:rPr>
          <w:i w:val="0"/>
          <w:snapToGrid/>
          <w:sz w:val="20"/>
          <w:szCs w:val="20"/>
          <w:lang w:eastAsia="en-US"/>
        </w:rPr>
        <w:t xml:space="preserve">, control </w:t>
      </w:r>
      <w:r w:rsidR="00FF481C">
        <w:rPr>
          <w:i w:val="0"/>
          <w:snapToGrid/>
          <w:sz w:val="20"/>
          <w:szCs w:val="20"/>
          <w:lang w:eastAsia="en-US"/>
        </w:rPr>
        <w:t>biológico</w:t>
      </w:r>
      <w:r w:rsidR="00CE1A11">
        <w:rPr>
          <w:i w:val="0"/>
          <w:snapToGrid/>
          <w:sz w:val="20"/>
          <w:szCs w:val="20"/>
          <w:lang w:eastAsia="en-US"/>
        </w:rPr>
        <w:t>…</w:t>
      </w:r>
    </w:p>
    <w:p w14:paraId="5D1B57C8" w14:textId="77777777" w:rsidR="00655EC6" w:rsidRPr="00655EC6" w:rsidRDefault="00655EC6" w:rsidP="00655EC6">
      <w:pPr>
        <w:pStyle w:val="Nivel1"/>
        <w:numPr>
          <w:ilvl w:val="0"/>
          <w:numId w:val="0"/>
        </w:numPr>
        <w:ind w:left="360"/>
        <w:jc w:val="both"/>
        <w:rPr>
          <w:i w:val="0"/>
          <w:snapToGrid/>
          <w:sz w:val="20"/>
          <w:szCs w:val="20"/>
          <w:lang w:eastAsia="en-US"/>
        </w:rPr>
      </w:pPr>
    </w:p>
    <w:p w14:paraId="2E7117D9" w14:textId="0CB5B26C" w:rsidR="00C26EFF" w:rsidRPr="00EB7C0F" w:rsidRDefault="006012D1" w:rsidP="00EB7C0F">
      <w:pPr>
        <w:pStyle w:val="Nivel1"/>
        <w:numPr>
          <w:ilvl w:val="0"/>
          <w:numId w:val="0"/>
        </w:numPr>
        <w:ind w:left="1068"/>
        <w:jc w:val="both"/>
        <w:rPr>
          <w:b/>
          <w:bCs/>
        </w:rPr>
      </w:pPr>
      <w:r w:rsidRPr="00AA4524">
        <w:rPr>
          <w:b/>
          <w:bCs/>
          <w:highlight w:val="green"/>
        </w:rPr>
        <w:t>CAPITULO II</w:t>
      </w:r>
      <w:r w:rsidR="00EB7C0F" w:rsidRPr="00AA4524">
        <w:rPr>
          <w:b/>
          <w:bCs/>
          <w:highlight w:val="green"/>
        </w:rPr>
        <w:t xml:space="preserve">: OBJETIVOS DE REDUCCIÓN DE PRODUCTOS </w:t>
      </w:r>
      <w:r w:rsidR="00B32357" w:rsidRPr="00AA4524">
        <w:rPr>
          <w:b/>
          <w:bCs/>
          <w:highlight w:val="green"/>
        </w:rPr>
        <w:t xml:space="preserve">FITOSANITARIOS </w:t>
      </w:r>
      <w:r w:rsidR="00EB7C0F" w:rsidRPr="00AA4524">
        <w:rPr>
          <w:b/>
          <w:bCs/>
          <w:highlight w:val="green"/>
        </w:rPr>
        <w:t xml:space="preserve">QUÍMICOS </w:t>
      </w:r>
      <w:r w:rsidR="009447CA" w:rsidRPr="0052096A">
        <w:t xml:space="preserve">(art. </w:t>
      </w:r>
      <w:r w:rsidR="00197105">
        <w:t>4</w:t>
      </w:r>
      <w:r w:rsidR="009447CA" w:rsidRPr="0052096A">
        <w:t xml:space="preserve"> a </w:t>
      </w:r>
      <w:r w:rsidR="00AA4524">
        <w:t>7</w:t>
      </w:r>
      <w:r w:rsidR="009447CA" w:rsidRPr="0052096A">
        <w:t>)</w:t>
      </w:r>
    </w:p>
    <w:p w14:paraId="3E81DC29" w14:textId="77777777" w:rsidR="0058421B" w:rsidRDefault="0058421B" w:rsidP="00C90F0D">
      <w:pPr>
        <w:pStyle w:val="Nivel1"/>
        <w:numPr>
          <w:ilvl w:val="0"/>
          <w:numId w:val="0"/>
        </w:numPr>
        <w:ind w:left="1068"/>
        <w:jc w:val="both"/>
      </w:pPr>
    </w:p>
    <w:p w14:paraId="052FDEF3" w14:textId="7AD5749B" w:rsidR="006012D1" w:rsidRPr="006012D1" w:rsidRDefault="006012D1" w:rsidP="00C66DE6">
      <w:pPr>
        <w:pStyle w:val="Prrafodelista"/>
        <w:numPr>
          <w:ilvl w:val="0"/>
          <w:numId w:val="7"/>
        </w:numPr>
        <w:ind w:left="360"/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lang w:eastAsia="en-US"/>
        </w:rPr>
        <w:t xml:space="preserve">Se establecen 2 Objetivos </w:t>
      </w:r>
      <w:r w:rsidR="00385DAB">
        <w:rPr>
          <w:rFonts w:ascii="Verdana" w:hAnsi="Verdana"/>
          <w:lang w:eastAsia="en-US"/>
        </w:rPr>
        <w:t>legalmente</w:t>
      </w:r>
      <w:r w:rsidR="00B74327">
        <w:rPr>
          <w:rFonts w:ascii="Verdana" w:hAnsi="Verdana"/>
          <w:lang w:eastAsia="en-US"/>
        </w:rPr>
        <w:t xml:space="preserve"> </w:t>
      </w:r>
      <w:r w:rsidRPr="006012D1">
        <w:rPr>
          <w:rFonts w:ascii="Verdana" w:hAnsi="Verdana"/>
          <w:lang w:eastAsia="en-US"/>
        </w:rPr>
        <w:t>vinculantes de reducción en toda la UE para 2030</w:t>
      </w:r>
      <w:r w:rsidR="009447CA">
        <w:rPr>
          <w:rFonts w:ascii="Verdana" w:hAnsi="Verdana"/>
          <w:lang w:eastAsia="en-US"/>
        </w:rPr>
        <w:t xml:space="preserve"> (art. </w:t>
      </w:r>
      <w:r w:rsidR="00A12C35">
        <w:rPr>
          <w:rFonts w:ascii="Verdana" w:hAnsi="Verdana"/>
          <w:lang w:eastAsia="en-US"/>
        </w:rPr>
        <w:t>4</w:t>
      </w:r>
      <w:r w:rsidR="009447CA">
        <w:rPr>
          <w:rFonts w:ascii="Verdana" w:hAnsi="Verdana"/>
          <w:lang w:eastAsia="en-US"/>
        </w:rPr>
        <w:t>)</w:t>
      </w:r>
      <w:r w:rsidRPr="006012D1">
        <w:rPr>
          <w:rFonts w:ascii="Verdana" w:hAnsi="Verdana"/>
          <w:lang w:eastAsia="en-US"/>
        </w:rPr>
        <w:t>:</w:t>
      </w:r>
    </w:p>
    <w:p w14:paraId="1888C2EF" w14:textId="2417EDCE" w:rsidR="006012D1" w:rsidRPr="009447CA" w:rsidRDefault="006012D1" w:rsidP="00C66DE6">
      <w:pPr>
        <w:pStyle w:val="Prrafodelista"/>
        <w:numPr>
          <w:ilvl w:val="0"/>
          <w:numId w:val="8"/>
        </w:numPr>
        <w:ind w:left="1080"/>
        <w:contextualSpacing w:val="0"/>
        <w:jc w:val="both"/>
        <w:rPr>
          <w:rFonts w:ascii="Verdana" w:hAnsi="Verdana"/>
          <w:u w:val="single"/>
          <w:lang w:eastAsia="en-US"/>
        </w:rPr>
      </w:pPr>
      <w:r w:rsidRPr="009447CA">
        <w:rPr>
          <w:rFonts w:ascii="Verdana" w:hAnsi="Verdana"/>
          <w:u w:val="single"/>
          <w:lang w:eastAsia="en-US"/>
        </w:rPr>
        <w:t xml:space="preserve">Reducción del 50% en </w:t>
      </w:r>
      <w:r w:rsidR="0045078E">
        <w:rPr>
          <w:rFonts w:ascii="Verdana" w:hAnsi="Verdana"/>
          <w:u w:val="single"/>
          <w:lang w:eastAsia="en-US"/>
        </w:rPr>
        <w:t>el</w:t>
      </w:r>
      <w:r w:rsidRPr="009447CA">
        <w:rPr>
          <w:rFonts w:ascii="Verdana" w:hAnsi="Verdana"/>
          <w:u w:val="single"/>
          <w:lang w:eastAsia="en-US"/>
        </w:rPr>
        <w:t xml:space="preserve"> </w:t>
      </w:r>
      <w:r w:rsidR="00B32357">
        <w:rPr>
          <w:rFonts w:ascii="Verdana" w:hAnsi="Verdana"/>
          <w:u w:val="single"/>
          <w:lang w:eastAsia="en-US"/>
        </w:rPr>
        <w:t>uso</w:t>
      </w:r>
      <w:r w:rsidRPr="009447CA">
        <w:rPr>
          <w:rFonts w:ascii="Verdana" w:hAnsi="Verdana"/>
          <w:u w:val="single"/>
          <w:lang w:eastAsia="en-US"/>
        </w:rPr>
        <w:t xml:space="preserve"> y el riesgo de los productos químicos fitosanitarios </w:t>
      </w:r>
    </w:p>
    <w:p w14:paraId="51AB0D33" w14:textId="77777777" w:rsidR="006012D1" w:rsidRPr="009447CA" w:rsidRDefault="006012D1" w:rsidP="00C66DE6">
      <w:pPr>
        <w:pStyle w:val="Prrafodelista"/>
        <w:numPr>
          <w:ilvl w:val="0"/>
          <w:numId w:val="8"/>
        </w:numPr>
        <w:ind w:left="1080"/>
        <w:contextualSpacing w:val="0"/>
        <w:jc w:val="both"/>
        <w:rPr>
          <w:rFonts w:ascii="Verdana" w:hAnsi="Verdana"/>
          <w:u w:val="single"/>
          <w:lang w:eastAsia="en-US"/>
        </w:rPr>
      </w:pPr>
      <w:r w:rsidRPr="009447CA">
        <w:rPr>
          <w:rFonts w:ascii="Verdana" w:hAnsi="Verdana"/>
          <w:u w:val="single"/>
          <w:lang w:eastAsia="en-US"/>
        </w:rPr>
        <w:t>Reducción del 50% en el uso de productos fitosanitarios más peligrosos</w:t>
      </w:r>
    </w:p>
    <w:p w14:paraId="2A264BF0" w14:textId="0FEAB0CE" w:rsidR="006012D1" w:rsidRPr="006012D1" w:rsidRDefault="006012D1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El a</w:t>
      </w:r>
      <w:r w:rsidRPr="006012D1">
        <w:rPr>
          <w:rFonts w:ascii="Verdana" w:hAnsi="Verdana"/>
          <w:lang w:eastAsia="en-US"/>
        </w:rPr>
        <w:t>vance para alcanzar estos objetivos se calculará anualmente a nivel UE y</w:t>
      </w:r>
      <w:r>
        <w:rPr>
          <w:rFonts w:ascii="Verdana" w:hAnsi="Verdana"/>
          <w:lang w:eastAsia="en-US"/>
        </w:rPr>
        <w:t xml:space="preserve"> </w:t>
      </w:r>
      <w:r w:rsidR="000B5FEB">
        <w:rPr>
          <w:rFonts w:ascii="Verdana" w:hAnsi="Verdana"/>
          <w:lang w:eastAsia="en-US"/>
        </w:rPr>
        <w:t>su contribución</w:t>
      </w:r>
      <w:r w:rsidR="007E26A1">
        <w:rPr>
          <w:rFonts w:ascii="Verdana" w:hAnsi="Verdana"/>
          <w:lang w:eastAsia="en-US"/>
        </w:rPr>
        <w:t xml:space="preserve"> por cada EEMM </w:t>
      </w:r>
      <w:r>
        <w:rPr>
          <w:rFonts w:ascii="Verdana" w:hAnsi="Verdana"/>
          <w:lang w:eastAsia="en-US"/>
        </w:rPr>
        <w:t>a nivel</w:t>
      </w:r>
      <w:r w:rsidRPr="006012D1">
        <w:rPr>
          <w:rFonts w:ascii="Verdana" w:hAnsi="Verdana"/>
          <w:lang w:eastAsia="en-US"/>
        </w:rPr>
        <w:t xml:space="preserve"> NACIONAL, según ANEXO I:</w:t>
      </w:r>
    </w:p>
    <w:p w14:paraId="1A3BEF49" w14:textId="4D28D0CA" w:rsidR="006012D1" w:rsidRPr="006012D1" w:rsidRDefault="006012D1" w:rsidP="00C66DE6">
      <w:pPr>
        <w:pStyle w:val="Prrafodelista"/>
        <w:numPr>
          <w:ilvl w:val="0"/>
          <w:numId w:val="10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lang w:eastAsia="en-US"/>
        </w:rPr>
        <w:t xml:space="preserve">Cantidades anuales de sustancia activas </w:t>
      </w:r>
      <w:r w:rsidR="0045078E" w:rsidRPr="0045078E">
        <w:rPr>
          <w:rFonts w:ascii="Verdana" w:hAnsi="Verdana"/>
          <w:lang w:eastAsia="en-US"/>
        </w:rPr>
        <w:t>químicas contenidas en los productos fitosanitarios comercializados</w:t>
      </w:r>
      <w:r w:rsidRPr="006012D1">
        <w:rPr>
          <w:rFonts w:ascii="Verdana" w:hAnsi="Verdana"/>
          <w:lang w:eastAsia="en-US"/>
        </w:rPr>
        <w:t xml:space="preserve"> para cada grupo (1:</w:t>
      </w:r>
      <w:r>
        <w:rPr>
          <w:rFonts w:ascii="Verdana" w:hAnsi="Verdana"/>
          <w:lang w:eastAsia="en-US"/>
        </w:rPr>
        <w:t xml:space="preserve"> </w:t>
      </w:r>
      <w:r w:rsidRPr="006012D1">
        <w:rPr>
          <w:rFonts w:ascii="Verdana" w:hAnsi="Verdana"/>
          <w:lang w:eastAsia="en-US"/>
        </w:rPr>
        <w:t>bajo riesgo; 2:</w:t>
      </w:r>
      <w:r>
        <w:rPr>
          <w:rFonts w:ascii="Verdana" w:hAnsi="Verdana"/>
          <w:lang w:eastAsia="en-US"/>
        </w:rPr>
        <w:t xml:space="preserve"> </w:t>
      </w:r>
      <w:r w:rsidRPr="006012D1">
        <w:rPr>
          <w:rFonts w:ascii="Verdana" w:hAnsi="Verdana"/>
          <w:lang w:eastAsia="en-US"/>
        </w:rPr>
        <w:t>restos de aprobadas; 3:</w:t>
      </w:r>
      <w:r>
        <w:rPr>
          <w:rFonts w:ascii="Verdana" w:hAnsi="Verdana"/>
          <w:lang w:eastAsia="en-US"/>
        </w:rPr>
        <w:t xml:space="preserve"> </w:t>
      </w:r>
      <w:r w:rsidRPr="006012D1">
        <w:rPr>
          <w:rFonts w:ascii="Verdana" w:hAnsi="Verdana"/>
          <w:lang w:eastAsia="en-US"/>
        </w:rPr>
        <w:t>candidatas a sustitución; 4:</w:t>
      </w:r>
      <w:r>
        <w:rPr>
          <w:rFonts w:ascii="Verdana" w:hAnsi="Verdana"/>
          <w:lang w:eastAsia="en-US"/>
        </w:rPr>
        <w:t xml:space="preserve"> </w:t>
      </w:r>
      <w:r w:rsidRPr="006012D1">
        <w:rPr>
          <w:rFonts w:ascii="Verdana" w:hAnsi="Verdana"/>
          <w:lang w:eastAsia="en-US"/>
        </w:rPr>
        <w:t>no aprobadas) x la ponderación de peligro</w:t>
      </w:r>
      <w:r w:rsidR="00C72CAD">
        <w:rPr>
          <w:rFonts w:ascii="Verdana" w:hAnsi="Verdana"/>
          <w:lang w:eastAsia="en-US"/>
        </w:rPr>
        <w:t xml:space="preserve"> para cada grupo</w:t>
      </w:r>
      <w:r w:rsidRPr="006012D1">
        <w:rPr>
          <w:rFonts w:ascii="Verdana" w:hAnsi="Verdana"/>
          <w:lang w:eastAsia="en-US"/>
        </w:rPr>
        <w:t xml:space="preserve"> (1, 8, 16 o 64</w:t>
      </w:r>
      <w:r w:rsidR="006633A4">
        <w:rPr>
          <w:rFonts w:ascii="Verdana" w:hAnsi="Verdana"/>
          <w:lang w:eastAsia="en-US"/>
        </w:rPr>
        <w:t>, respectivamente</w:t>
      </w:r>
      <w:r w:rsidRPr="006012D1">
        <w:rPr>
          <w:rFonts w:ascii="Verdana" w:hAnsi="Verdana"/>
          <w:lang w:eastAsia="en-US"/>
        </w:rPr>
        <w:t xml:space="preserve">), </w:t>
      </w:r>
      <w:r w:rsidR="0083635B">
        <w:rPr>
          <w:rFonts w:ascii="Verdana" w:hAnsi="Verdana"/>
          <w:lang w:eastAsia="en-US"/>
        </w:rPr>
        <w:t>en relación con</w:t>
      </w:r>
      <w:r w:rsidR="0045078E">
        <w:rPr>
          <w:rFonts w:ascii="Verdana" w:hAnsi="Verdana"/>
          <w:lang w:eastAsia="en-US"/>
        </w:rPr>
        <w:t xml:space="preserve"> un periodo</w:t>
      </w:r>
      <w:r w:rsidRPr="006012D1">
        <w:rPr>
          <w:rFonts w:ascii="Verdana" w:hAnsi="Verdana"/>
          <w:lang w:eastAsia="en-US"/>
        </w:rPr>
        <w:t xml:space="preserve"> de referencia 2015-2017</w:t>
      </w:r>
    </w:p>
    <w:p w14:paraId="085786BC" w14:textId="3E2E12FF" w:rsidR="006012D1" w:rsidRPr="006012D1" w:rsidRDefault="006012D1" w:rsidP="00C66DE6">
      <w:pPr>
        <w:pStyle w:val="Prrafodelista"/>
        <w:numPr>
          <w:ilvl w:val="0"/>
          <w:numId w:val="10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6012D1">
        <w:rPr>
          <w:rFonts w:ascii="Verdana" w:hAnsi="Verdana"/>
          <w:lang w:eastAsia="en-US"/>
        </w:rPr>
        <w:lastRenderedPageBreak/>
        <w:t>Suma de las cantidades anuales de sustancias activas</w:t>
      </w:r>
      <w:r w:rsidR="0083635B">
        <w:rPr>
          <w:rFonts w:ascii="Verdana" w:hAnsi="Verdana"/>
          <w:lang w:eastAsia="en-US"/>
        </w:rPr>
        <w:t xml:space="preserve"> químicas</w:t>
      </w:r>
      <w:r w:rsidRPr="006012D1">
        <w:rPr>
          <w:rFonts w:ascii="Verdana" w:hAnsi="Verdana"/>
          <w:lang w:eastAsia="en-US"/>
        </w:rPr>
        <w:t xml:space="preserve"> </w:t>
      </w:r>
      <w:r w:rsidR="0083635B">
        <w:rPr>
          <w:rFonts w:ascii="Verdana" w:hAnsi="Verdana"/>
          <w:lang w:eastAsia="en-US"/>
        </w:rPr>
        <w:t>(</w:t>
      </w:r>
      <w:r w:rsidRPr="006012D1">
        <w:rPr>
          <w:rFonts w:ascii="Verdana" w:hAnsi="Verdana"/>
          <w:lang w:eastAsia="en-US"/>
        </w:rPr>
        <w:t>candidatas a sustitución</w:t>
      </w:r>
      <w:r w:rsidR="0083635B">
        <w:rPr>
          <w:rFonts w:ascii="Verdana" w:hAnsi="Verdana"/>
          <w:lang w:eastAsia="en-US"/>
        </w:rPr>
        <w:t xml:space="preserve">) </w:t>
      </w:r>
      <w:r w:rsidR="0083635B" w:rsidRPr="0083635B">
        <w:rPr>
          <w:rFonts w:ascii="Verdana" w:hAnsi="Verdana"/>
          <w:lang w:eastAsia="en-US"/>
        </w:rPr>
        <w:t>contenidas en los productos fitosanitarios más peligrosos comercializados</w:t>
      </w:r>
      <w:r w:rsidRPr="006012D1">
        <w:rPr>
          <w:rFonts w:ascii="Verdana" w:hAnsi="Verdana"/>
          <w:lang w:eastAsia="en-US"/>
        </w:rPr>
        <w:t xml:space="preserve">, </w:t>
      </w:r>
      <w:r w:rsidR="0083635B" w:rsidRPr="0083635B">
        <w:rPr>
          <w:rFonts w:ascii="Verdana" w:hAnsi="Verdana"/>
          <w:lang w:eastAsia="en-US"/>
        </w:rPr>
        <w:t>en relación con un periodo de referencia 2015-2017</w:t>
      </w:r>
    </w:p>
    <w:p w14:paraId="517CCEC8" w14:textId="35CEAA52" w:rsidR="0083635B" w:rsidRDefault="0083635B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Para el calculo de los objetivos no se incluyen </w:t>
      </w:r>
      <w:r w:rsidR="00C704FE" w:rsidRPr="00C704FE">
        <w:rPr>
          <w:rFonts w:ascii="Verdana" w:hAnsi="Verdana"/>
          <w:lang w:eastAsia="en-US"/>
        </w:rPr>
        <w:t xml:space="preserve">microorganismos, </w:t>
      </w:r>
      <w:proofErr w:type="spellStart"/>
      <w:r w:rsidR="00C704FE" w:rsidRPr="00C704FE">
        <w:rPr>
          <w:rFonts w:ascii="Verdana" w:hAnsi="Verdana"/>
          <w:lang w:eastAsia="en-US"/>
        </w:rPr>
        <w:t>semioquímicos</w:t>
      </w:r>
      <w:proofErr w:type="spellEnd"/>
      <w:r w:rsidR="00C704FE" w:rsidRPr="00C704FE">
        <w:rPr>
          <w:rFonts w:ascii="Verdana" w:hAnsi="Verdana"/>
          <w:lang w:eastAsia="en-US"/>
        </w:rPr>
        <w:t xml:space="preserve"> y extractos de productos vegetales</w:t>
      </w:r>
    </w:p>
    <w:p w14:paraId="0004A9B8" w14:textId="30D69FF7" w:rsidR="009D7463" w:rsidRDefault="009D7463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Si EEMM alcanza</w:t>
      </w:r>
      <w:r w:rsidR="000B75B3">
        <w:rPr>
          <w:rFonts w:ascii="Verdana" w:hAnsi="Verdana"/>
          <w:lang w:eastAsia="en-US"/>
        </w:rPr>
        <w:t xml:space="preserve"> el nivel de reducción para alguno de los objetivos antes de 2030 n</w:t>
      </w:r>
      <w:r w:rsidR="00E35BB9">
        <w:rPr>
          <w:rFonts w:ascii="Verdana" w:hAnsi="Verdana"/>
          <w:lang w:eastAsia="en-US"/>
        </w:rPr>
        <w:t xml:space="preserve">o estará obligado a seguir </w:t>
      </w:r>
      <w:r w:rsidR="007E784D">
        <w:rPr>
          <w:rFonts w:ascii="Verdana" w:hAnsi="Verdana"/>
          <w:lang w:eastAsia="en-US"/>
        </w:rPr>
        <w:t>reduciendo,</w:t>
      </w:r>
      <w:r w:rsidR="00E35BB9">
        <w:rPr>
          <w:rFonts w:ascii="Verdana" w:hAnsi="Verdana"/>
          <w:lang w:eastAsia="en-US"/>
        </w:rPr>
        <w:t xml:space="preserve"> pero deberá </w:t>
      </w:r>
      <w:r w:rsidR="001C3E3A">
        <w:rPr>
          <w:rFonts w:ascii="Verdana" w:hAnsi="Verdana"/>
          <w:lang w:eastAsia="en-US"/>
        </w:rPr>
        <w:t>controlar que se mantiene los</w:t>
      </w:r>
      <w:r w:rsidR="006E6CE9">
        <w:rPr>
          <w:rFonts w:ascii="Verdana" w:hAnsi="Verdana"/>
          <w:lang w:eastAsia="en-US"/>
        </w:rPr>
        <w:t xml:space="preserve"> </w:t>
      </w:r>
      <w:r w:rsidR="00C704FE">
        <w:rPr>
          <w:rFonts w:ascii="Verdana" w:hAnsi="Verdana"/>
          <w:lang w:eastAsia="en-US"/>
        </w:rPr>
        <w:t>avances logrado</w:t>
      </w:r>
      <w:r w:rsidR="006E6CE9">
        <w:rPr>
          <w:rFonts w:ascii="Verdana" w:hAnsi="Verdana"/>
          <w:lang w:eastAsia="en-US"/>
        </w:rPr>
        <w:t>s</w:t>
      </w:r>
    </w:p>
    <w:p w14:paraId="2451221B" w14:textId="303E6B60" w:rsidR="003F6B2C" w:rsidRDefault="00ED01E9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Se da cierta flexibilidad a EEMM para establecer sus objetivos nacionales en función de su </w:t>
      </w:r>
      <w:r w:rsidRPr="00ED01E9">
        <w:rPr>
          <w:rFonts w:ascii="Verdana" w:hAnsi="Verdana"/>
          <w:lang w:eastAsia="en-US"/>
        </w:rPr>
        <w:t>progreso histórico y las diferencias en</w:t>
      </w:r>
      <w:r w:rsidR="00C704FE">
        <w:rPr>
          <w:rFonts w:ascii="Verdana" w:hAnsi="Verdana"/>
          <w:lang w:eastAsia="en-US"/>
        </w:rPr>
        <w:t>tre</w:t>
      </w:r>
      <w:r w:rsidRPr="00ED01E9">
        <w:rPr>
          <w:rFonts w:ascii="Verdana" w:hAnsi="Verdana"/>
          <w:lang w:eastAsia="en-US"/>
        </w:rPr>
        <w:t xml:space="preserve"> </w:t>
      </w:r>
      <w:r w:rsidR="00C704FE">
        <w:rPr>
          <w:rFonts w:ascii="Verdana" w:hAnsi="Verdana"/>
          <w:lang w:eastAsia="en-US"/>
        </w:rPr>
        <w:t>su</w:t>
      </w:r>
      <w:r w:rsidRPr="00ED01E9">
        <w:rPr>
          <w:rFonts w:ascii="Verdana" w:hAnsi="Verdana"/>
          <w:lang w:eastAsia="en-US"/>
        </w:rPr>
        <w:t xml:space="preserve"> intensidad </w:t>
      </w:r>
      <w:r w:rsidR="008139C5">
        <w:rPr>
          <w:rFonts w:ascii="Verdana" w:hAnsi="Verdana"/>
          <w:lang w:eastAsia="en-US"/>
        </w:rPr>
        <w:t xml:space="preserve">ponderada </w:t>
      </w:r>
      <w:r w:rsidRPr="00ED01E9">
        <w:rPr>
          <w:rFonts w:ascii="Verdana" w:hAnsi="Verdana"/>
          <w:lang w:eastAsia="en-US"/>
        </w:rPr>
        <w:t>del uso</w:t>
      </w:r>
      <w:r w:rsidR="00C704FE">
        <w:rPr>
          <w:rFonts w:ascii="Verdana" w:hAnsi="Verdana"/>
          <w:lang w:eastAsia="en-US"/>
        </w:rPr>
        <w:t xml:space="preserve"> y riesgo</w:t>
      </w:r>
      <w:r w:rsidRPr="00ED01E9">
        <w:rPr>
          <w:rFonts w:ascii="Verdana" w:hAnsi="Verdana"/>
          <w:lang w:eastAsia="en-US"/>
        </w:rPr>
        <w:t xml:space="preserve"> de </w:t>
      </w:r>
      <w:r w:rsidR="00AF3457">
        <w:rPr>
          <w:rFonts w:ascii="Verdana" w:hAnsi="Verdana"/>
          <w:lang w:eastAsia="en-US"/>
        </w:rPr>
        <w:t>PF</w:t>
      </w:r>
      <w:r w:rsidR="00C704FE">
        <w:rPr>
          <w:rFonts w:ascii="Verdana" w:hAnsi="Verdana"/>
          <w:lang w:eastAsia="en-US"/>
        </w:rPr>
        <w:t>Q</w:t>
      </w:r>
      <w:r w:rsidR="00D82888">
        <w:rPr>
          <w:rFonts w:ascii="Verdana" w:hAnsi="Verdana"/>
          <w:lang w:eastAsia="en-US"/>
        </w:rPr>
        <w:t xml:space="preserve"> respecto a la media </w:t>
      </w:r>
      <w:r w:rsidR="008139C5">
        <w:rPr>
          <w:rFonts w:ascii="Verdana" w:hAnsi="Verdana"/>
          <w:lang w:eastAsia="en-US"/>
        </w:rPr>
        <w:t xml:space="preserve">de la </w:t>
      </w:r>
      <w:r w:rsidR="00D82888">
        <w:rPr>
          <w:rFonts w:ascii="Verdana" w:hAnsi="Verdana"/>
          <w:lang w:eastAsia="en-US"/>
        </w:rPr>
        <w:t>UE</w:t>
      </w:r>
      <w:r w:rsidR="00A107A4">
        <w:rPr>
          <w:rFonts w:ascii="Verdana" w:hAnsi="Verdana"/>
          <w:lang w:eastAsia="en-US"/>
        </w:rPr>
        <w:t>:</w:t>
      </w:r>
    </w:p>
    <w:p w14:paraId="6FEF48A1" w14:textId="63533F89" w:rsidR="00A107A4" w:rsidRDefault="008139C5" w:rsidP="00C66DE6">
      <w:pPr>
        <w:pStyle w:val="Prrafodelista"/>
        <w:numPr>
          <w:ilvl w:val="0"/>
          <w:numId w:val="32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La </w:t>
      </w:r>
      <w:r w:rsidRPr="00ED01E9">
        <w:rPr>
          <w:rFonts w:ascii="Verdana" w:hAnsi="Verdana"/>
          <w:lang w:eastAsia="en-US"/>
        </w:rPr>
        <w:t xml:space="preserve">intensidad </w:t>
      </w:r>
      <w:r>
        <w:rPr>
          <w:rFonts w:ascii="Verdana" w:hAnsi="Verdana"/>
          <w:lang w:eastAsia="en-US"/>
        </w:rPr>
        <w:t xml:space="preserve">ponderada </w:t>
      </w:r>
      <w:r w:rsidRPr="00ED01E9">
        <w:rPr>
          <w:rFonts w:ascii="Verdana" w:hAnsi="Verdana"/>
          <w:lang w:eastAsia="en-US"/>
        </w:rPr>
        <w:t>del uso</w:t>
      </w:r>
      <w:r>
        <w:rPr>
          <w:rFonts w:ascii="Verdana" w:hAnsi="Verdana"/>
          <w:lang w:eastAsia="en-US"/>
        </w:rPr>
        <w:t xml:space="preserve"> y riesgo</w:t>
      </w:r>
      <w:r w:rsidRPr="00ED01E9">
        <w:rPr>
          <w:rFonts w:ascii="Verdana" w:hAnsi="Verdana"/>
          <w:lang w:eastAsia="en-US"/>
        </w:rPr>
        <w:t xml:space="preserve"> de </w:t>
      </w:r>
      <w:r>
        <w:rPr>
          <w:rFonts w:ascii="Verdana" w:hAnsi="Verdana"/>
          <w:lang w:eastAsia="en-US"/>
        </w:rPr>
        <w:t>PFQ</w:t>
      </w:r>
      <w:r w:rsidRPr="00A107A4">
        <w:rPr>
          <w:rFonts w:ascii="Verdana" w:hAnsi="Verdana"/>
          <w:lang w:eastAsia="en-US"/>
        </w:rPr>
        <w:t xml:space="preserve"> </w:t>
      </w:r>
      <w:r w:rsidR="00A107A4" w:rsidRPr="00A107A4">
        <w:rPr>
          <w:rFonts w:ascii="Verdana" w:hAnsi="Verdana"/>
          <w:lang w:eastAsia="en-US"/>
        </w:rPr>
        <w:t xml:space="preserve">se mide dividiendo la cantidad total de sustancias activas </w:t>
      </w:r>
      <w:r>
        <w:rPr>
          <w:rFonts w:ascii="Verdana" w:hAnsi="Verdana"/>
          <w:lang w:eastAsia="en-US"/>
        </w:rPr>
        <w:t xml:space="preserve">químicas contenidas en los PFQ </w:t>
      </w:r>
      <w:r w:rsidR="00A107A4" w:rsidRPr="00A107A4">
        <w:rPr>
          <w:rFonts w:ascii="Verdana" w:hAnsi="Verdana"/>
          <w:lang w:eastAsia="en-US"/>
        </w:rPr>
        <w:t>comercializad</w:t>
      </w:r>
      <w:r>
        <w:rPr>
          <w:rFonts w:ascii="Verdana" w:hAnsi="Verdana"/>
          <w:lang w:eastAsia="en-US"/>
        </w:rPr>
        <w:t>o</w:t>
      </w:r>
      <w:r w:rsidR="00A107A4" w:rsidRPr="00A107A4">
        <w:rPr>
          <w:rFonts w:ascii="Verdana" w:hAnsi="Verdana"/>
          <w:lang w:eastAsia="en-US"/>
        </w:rPr>
        <w:t xml:space="preserve">s, y por </w:t>
      </w:r>
      <w:r w:rsidR="00E40F62">
        <w:rPr>
          <w:rFonts w:ascii="Verdana" w:hAnsi="Verdana"/>
          <w:lang w:eastAsia="en-US"/>
        </w:rPr>
        <w:t xml:space="preserve">lo </w:t>
      </w:r>
      <w:r w:rsidR="00A107A4" w:rsidRPr="00A107A4">
        <w:rPr>
          <w:rFonts w:ascii="Verdana" w:hAnsi="Verdana"/>
          <w:lang w:eastAsia="en-US"/>
        </w:rPr>
        <w:t>tanto utilizad</w:t>
      </w:r>
      <w:r>
        <w:rPr>
          <w:rFonts w:ascii="Verdana" w:hAnsi="Verdana"/>
          <w:lang w:eastAsia="en-US"/>
        </w:rPr>
        <w:t>o</w:t>
      </w:r>
      <w:r w:rsidR="00A107A4" w:rsidRPr="00A107A4">
        <w:rPr>
          <w:rFonts w:ascii="Verdana" w:hAnsi="Verdana"/>
          <w:lang w:eastAsia="en-US"/>
        </w:rPr>
        <w:t>s</w:t>
      </w:r>
      <w:r>
        <w:rPr>
          <w:rFonts w:ascii="Verdana" w:hAnsi="Verdana"/>
          <w:lang w:eastAsia="en-US"/>
        </w:rPr>
        <w:t>,</w:t>
      </w:r>
      <w:r w:rsidR="00A107A4" w:rsidRPr="00A107A4">
        <w:rPr>
          <w:rFonts w:ascii="Verdana" w:hAnsi="Verdana"/>
          <w:lang w:eastAsia="en-US"/>
        </w:rPr>
        <w:t xml:space="preserve"> por la superficie </w:t>
      </w:r>
      <w:r>
        <w:rPr>
          <w:rFonts w:ascii="Verdana" w:hAnsi="Verdana"/>
          <w:lang w:eastAsia="en-US"/>
        </w:rPr>
        <w:t xml:space="preserve">agrícola utilizada </w:t>
      </w:r>
      <w:r w:rsidR="00A107A4" w:rsidRPr="00A107A4">
        <w:rPr>
          <w:rFonts w:ascii="Verdana" w:hAnsi="Verdana"/>
          <w:lang w:eastAsia="en-US"/>
        </w:rPr>
        <w:t>sobre la que se aplicaron las sustancias activas</w:t>
      </w:r>
    </w:p>
    <w:p w14:paraId="0BB94403" w14:textId="073F45B8" w:rsidR="00EC4064" w:rsidRDefault="00EC4064" w:rsidP="00C66DE6">
      <w:pPr>
        <w:pStyle w:val="Prrafodelista"/>
        <w:numPr>
          <w:ilvl w:val="0"/>
          <w:numId w:val="32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El progreso histórico se mide comparando EEMM vs UE, entre </w:t>
      </w:r>
      <w:r w:rsidRPr="00EC4064">
        <w:rPr>
          <w:rFonts w:ascii="Verdana" w:hAnsi="Verdana"/>
          <w:lang w:eastAsia="en-US"/>
        </w:rPr>
        <w:t>la media de</w:t>
      </w:r>
      <w:r w:rsidR="005F5116">
        <w:rPr>
          <w:rFonts w:ascii="Verdana" w:hAnsi="Verdana"/>
          <w:lang w:eastAsia="en-US"/>
        </w:rPr>
        <w:t>l periodo histórico (</w:t>
      </w:r>
      <w:r w:rsidRPr="00EC4064">
        <w:rPr>
          <w:rFonts w:ascii="Verdana" w:hAnsi="Verdana"/>
          <w:lang w:eastAsia="en-US"/>
        </w:rPr>
        <w:t>2011</w:t>
      </w:r>
      <w:r w:rsidR="005F5116">
        <w:rPr>
          <w:rFonts w:ascii="Verdana" w:hAnsi="Verdana"/>
          <w:lang w:eastAsia="en-US"/>
        </w:rPr>
        <w:t>-</w:t>
      </w:r>
      <w:r w:rsidRPr="00EC4064">
        <w:rPr>
          <w:rFonts w:ascii="Verdana" w:hAnsi="Verdana"/>
          <w:lang w:eastAsia="en-US"/>
        </w:rPr>
        <w:t>2013</w:t>
      </w:r>
      <w:r w:rsidR="005F5116">
        <w:rPr>
          <w:rFonts w:ascii="Verdana" w:hAnsi="Verdana"/>
          <w:lang w:eastAsia="en-US"/>
        </w:rPr>
        <w:t>)</w:t>
      </w:r>
      <w:r w:rsidRPr="00EC4064">
        <w:rPr>
          <w:rFonts w:ascii="Verdana" w:hAnsi="Verdana"/>
          <w:lang w:eastAsia="en-US"/>
        </w:rPr>
        <w:t xml:space="preserve"> y la media de</w:t>
      </w:r>
      <w:r w:rsidR="005F5116">
        <w:rPr>
          <w:rFonts w:ascii="Verdana" w:hAnsi="Verdana"/>
          <w:lang w:eastAsia="en-US"/>
        </w:rPr>
        <w:t>l periodo de referencia (</w:t>
      </w:r>
      <w:r w:rsidRPr="00EC4064">
        <w:rPr>
          <w:rFonts w:ascii="Verdana" w:hAnsi="Verdana"/>
          <w:lang w:eastAsia="en-US"/>
        </w:rPr>
        <w:t>2015</w:t>
      </w:r>
      <w:r w:rsidR="005F5116">
        <w:rPr>
          <w:rFonts w:ascii="Verdana" w:hAnsi="Verdana"/>
          <w:lang w:eastAsia="en-US"/>
        </w:rPr>
        <w:t>-</w:t>
      </w:r>
      <w:r w:rsidRPr="00EC4064">
        <w:rPr>
          <w:rFonts w:ascii="Verdana" w:hAnsi="Verdana"/>
          <w:lang w:eastAsia="en-US"/>
        </w:rPr>
        <w:t xml:space="preserve"> 2017</w:t>
      </w:r>
      <w:r w:rsidR="005F5116">
        <w:rPr>
          <w:rFonts w:ascii="Verdana" w:hAnsi="Verdana"/>
          <w:lang w:eastAsia="en-US"/>
        </w:rPr>
        <w:t>)</w:t>
      </w:r>
    </w:p>
    <w:p w14:paraId="01C563F6" w14:textId="216254B3" w:rsidR="00106D9C" w:rsidRDefault="00EC4064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 w:rsidRPr="00EC4064">
        <w:rPr>
          <w:rFonts w:ascii="Verdana" w:hAnsi="Verdana"/>
          <w:lang w:eastAsia="en-US"/>
        </w:rPr>
        <w:t>Ninguno de los objetivos nacionales de reducción podrá ser inferior al 35</w:t>
      </w:r>
      <w:r>
        <w:rPr>
          <w:rFonts w:ascii="Verdana" w:hAnsi="Verdana"/>
          <w:lang w:eastAsia="en-US"/>
        </w:rPr>
        <w:t>%</w:t>
      </w:r>
    </w:p>
    <w:p w14:paraId="54581AFD" w14:textId="7310719D" w:rsidR="005F5116" w:rsidRDefault="005F5116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7 mese</w:t>
      </w:r>
      <w:r w:rsidR="002E3EA4">
        <w:rPr>
          <w:rFonts w:ascii="Verdana" w:hAnsi="Verdana"/>
          <w:lang w:eastAsia="en-US"/>
        </w:rPr>
        <w:t>s</w:t>
      </w:r>
      <w:r>
        <w:rPr>
          <w:rFonts w:ascii="Verdana" w:hAnsi="Verdana"/>
          <w:lang w:eastAsia="en-US"/>
        </w:rPr>
        <w:t xml:space="preserve"> </w:t>
      </w:r>
      <w:proofErr w:type="spellStart"/>
      <w:r>
        <w:rPr>
          <w:rFonts w:ascii="Verdana" w:hAnsi="Verdana"/>
          <w:lang w:eastAsia="en-US"/>
        </w:rPr>
        <w:t>dsp</w:t>
      </w:r>
      <w:proofErr w:type="spellEnd"/>
      <w:r>
        <w:rPr>
          <w:rFonts w:ascii="Verdana" w:hAnsi="Verdana"/>
          <w:lang w:eastAsia="en-US"/>
        </w:rPr>
        <w:t xml:space="preserve"> aplicación RUS</w:t>
      </w:r>
      <w:r w:rsidR="002E3EA4">
        <w:rPr>
          <w:rFonts w:ascii="Verdana" w:hAnsi="Verdana"/>
          <w:lang w:eastAsia="en-US"/>
        </w:rPr>
        <w:t>,</w:t>
      </w:r>
      <w:r>
        <w:rPr>
          <w:rFonts w:ascii="Verdana" w:hAnsi="Verdana"/>
          <w:lang w:eastAsia="en-US"/>
        </w:rPr>
        <w:t xml:space="preserve"> EEMM deberá comunicar sus objetivos de reducción nacional para 2030</w:t>
      </w:r>
    </w:p>
    <w:p w14:paraId="58E38181" w14:textId="3DF5706A" w:rsidR="002E3EA4" w:rsidRDefault="002E3EA4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COM examinara objetivos comunicados, verificara si se alcanzan el 50% (objetivo de reducción de la UE para 2030) y publicara sus recomendaciones</w:t>
      </w:r>
    </w:p>
    <w:p w14:paraId="0BE65FFD" w14:textId="17E618FC" w:rsidR="002E3EA4" w:rsidRDefault="002E3EA4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31 agosto cada año COM publicara tendencias en los avances a nivel UE y de cada EEMM</w:t>
      </w:r>
    </w:p>
    <w:p w14:paraId="3926238B" w14:textId="77777777" w:rsidR="00C26EFF" w:rsidRDefault="00C26EFF" w:rsidP="00C90F0D">
      <w:pPr>
        <w:pStyle w:val="Normal1"/>
      </w:pPr>
    </w:p>
    <w:p w14:paraId="072E62F1" w14:textId="0473B61B" w:rsidR="00C26EFF" w:rsidRPr="00EB7C0F" w:rsidRDefault="006012D1" w:rsidP="00EB7C0F">
      <w:pPr>
        <w:pStyle w:val="Nivel1"/>
        <w:numPr>
          <w:ilvl w:val="0"/>
          <w:numId w:val="0"/>
        </w:numPr>
        <w:ind w:left="1068"/>
        <w:jc w:val="both"/>
        <w:rPr>
          <w:b/>
          <w:bCs/>
        </w:rPr>
      </w:pPr>
      <w:r w:rsidRPr="00427367">
        <w:rPr>
          <w:b/>
          <w:bCs/>
        </w:rPr>
        <w:t>CAPITULO III</w:t>
      </w:r>
      <w:r w:rsidR="0058421B" w:rsidRPr="00427367">
        <w:rPr>
          <w:b/>
          <w:bCs/>
        </w:rPr>
        <w:t>: PLANES DE ACCIÓN NACIONALES</w:t>
      </w:r>
      <w:r w:rsidR="009447CA">
        <w:rPr>
          <w:b/>
          <w:bCs/>
        </w:rPr>
        <w:t xml:space="preserve"> </w:t>
      </w:r>
      <w:r w:rsidR="009447CA" w:rsidRPr="0052096A">
        <w:t xml:space="preserve">(art. </w:t>
      </w:r>
      <w:r w:rsidR="002E3EA4">
        <w:t>8</w:t>
      </w:r>
      <w:r w:rsidR="009447CA" w:rsidRPr="0052096A">
        <w:t xml:space="preserve"> a 10)</w:t>
      </w:r>
    </w:p>
    <w:p w14:paraId="5B0535E1" w14:textId="77777777" w:rsidR="0058421B" w:rsidRDefault="0058421B" w:rsidP="00C90F0D">
      <w:pPr>
        <w:pStyle w:val="Nivel1"/>
        <w:numPr>
          <w:ilvl w:val="0"/>
          <w:numId w:val="0"/>
        </w:numPr>
        <w:ind w:left="1068"/>
        <w:jc w:val="both"/>
      </w:pPr>
    </w:p>
    <w:p w14:paraId="7C901CBA" w14:textId="65E02D8C" w:rsidR="0058421B" w:rsidRPr="0058421B" w:rsidRDefault="0058421B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 w:rsidRPr="006D6357">
        <w:rPr>
          <w:rFonts w:ascii="Verdana" w:hAnsi="Verdana"/>
          <w:highlight w:val="green"/>
          <w:lang w:eastAsia="en-US"/>
        </w:rPr>
        <w:t>Contenido</w:t>
      </w:r>
      <w:r w:rsidR="009447CA">
        <w:rPr>
          <w:rFonts w:ascii="Verdana" w:hAnsi="Verdana"/>
          <w:lang w:eastAsia="en-US"/>
        </w:rPr>
        <w:t xml:space="preserve"> (art.</w:t>
      </w:r>
      <w:r w:rsidR="006F4269">
        <w:rPr>
          <w:rFonts w:ascii="Verdana" w:hAnsi="Verdana"/>
          <w:lang w:eastAsia="en-US"/>
        </w:rPr>
        <w:t>8</w:t>
      </w:r>
      <w:r w:rsidR="009447CA">
        <w:rPr>
          <w:rFonts w:ascii="Verdana" w:hAnsi="Verdana"/>
          <w:lang w:eastAsia="en-US"/>
        </w:rPr>
        <w:t>)</w:t>
      </w:r>
      <w:r w:rsidRPr="0058421B">
        <w:rPr>
          <w:rFonts w:ascii="Verdana" w:hAnsi="Verdana"/>
          <w:lang w:eastAsia="en-US"/>
        </w:rPr>
        <w:t>:</w:t>
      </w:r>
    </w:p>
    <w:p w14:paraId="3FAB07A7" w14:textId="1427904A" w:rsidR="0058421B" w:rsidRPr="0058421B" w:rsidRDefault="0058421B" w:rsidP="00C66DE6">
      <w:pPr>
        <w:pStyle w:val="Prrafodelista"/>
        <w:numPr>
          <w:ilvl w:val="0"/>
          <w:numId w:val="12"/>
        </w:numPr>
        <w:ind w:left="1134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Se incluirán los Objetivos nacionales, pero además se detallará</w:t>
      </w:r>
      <w:r w:rsidR="009447CA">
        <w:rPr>
          <w:rFonts w:ascii="Verdana" w:hAnsi="Verdana"/>
          <w:lang w:eastAsia="en-US"/>
        </w:rPr>
        <w:t xml:space="preserve"> (art.</w:t>
      </w:r>
      <w:r w:rsidR="006F4269">
        <w:rPr>
          <w:rFonts w:ascii="Verdana" w:hAnsi="Verdana"/>
          <w:lang w:eastAsia="en-US"/>
        </w:rPr>
        <w:t>9</w:t>
      </w:r>
      <w:r w:rsidR="009447CA">
        <w:rPr>
          <w:rFonts w:ascii="Verdana" w:hAnsi="Verdana"/>
          <w:lang w:eastAsia="en-US"/>
        </w:rPr>
        <w:t>)</w:t>
      </w:r>
      <w:r w:rsidRPr="0058421B">
        <w:rPr>
          <w:rFonts w:ascii="Verdana" w:hAnsi="Verdana"/>
          <w:lang w:eastAsia="en-US"/>
        </w:rPr>
        <w:t>:</w:t>
      </w:r>
    </w:p>
    <w:p w14:paraId="1F5163B7" w14:textId="77777777" w:rsidR="0058421B" w:rsidRPr="0058421B" w:rsidRDefault="0058421B" w:rsidP="00C66DE6">
      <w:pPr>
        <w:pStyle w:val="Prrafodelista"/>
        <w:numPr>
          <w:ilvl w:val="0"/>
          <w:numId w:val="13"/>
        </w:numPr>
        <w:ind w:left="1854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Lista de al menos 5 sustancias activas que afectaron a los objetivos en los tres años anteriores</w:t>
      </w:r>
    </w:p>
    <w:p w14:paraId="106B395A" w14:textId="0F2D27C6" w:rsidR="0058421B" w:rsidRPr="0058421B" w:rsidRDefault="0058421B" w:rsidP="00C66DE6">
      <w:pPr>
        <w:pStyle w:val="Prrafodelista"/>
        <w:numPr>
          <w:ilvl w:val="0"/>
          <w:numId w:val="13"/>
        </w:numPr>
        <w:ind w:left="1854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Lista de los principales cultivos y superficie que ocupan en los que se usan las sustancias activas anteriores.</w:t>
      </w:r>
      <w:r w:rsidR="00066B81">
        <w:rPr>
          <w:rFonts w:ascii="Verdana" w:hAnsi="Verdana"/>
          <w:lang w:eastAsia="en-US"/>
        </w:rPr>
        <w:t xml:space="preserve"> </w:t>
      </w:r>
      <w:r w:rsidR="00066B81" w:rsidRPr="0058421B">
        <w:rPr>
          <w:rFonts w:ascii="Verdana" w:hAnsi="Verdana"/>
          <w:lang w:eastAsia="en-US"/>
        </w:rPr>
        <w:t xml:space="preserve">Con al menos </w:t>
      </w:r>
      <w:r w:rsidR="00066B81">
        <w:rPr>
          <w:rFonts w:ascii="Verdana" w:hAnsi="Verdana"/>
          <w:lang w:eastAsia="en-US"/>
        </w:rPr>
        <w:t>5</w:t>
      </w:r>
      <w:r w:rsidR="00066B81" w:rsidRPr="0058421B">
        <w:rPr>
          <w:rFonts w:ascii="Verdana" w:hAnsi="Verdana"/>
          <w:lang w:eastAsia="en-US"/>
        </w:rPr>
        <w:t xml:space="preserve"> de los cultivos que más afectaron a la consecución de objetivos, se </w:t>
      </w:r>
      <w:r w:rsidR="00066B81">
        <w:rPr>
          <w:rFonts w:ascii="Verdana" w:hAnsi="Verdana"/>
          <w:lang w:eastAsia="en-US"/>
        </w:rPr>
        <w:t>indicara</w:t>
      </w:r>
      <w:r w:rsidR="00066B81" w:rsidRPr="0058421B">
        <w:rPr>
          <w:rFonts w:ascii="Verdana" w:hAnsi="Verdana"/>
          <w:lang w:eastAsia="en-US"/>
        </w:rPr>
        <w:t xml:space="preserve">: % de control biológico, objetivo indicativo de aumentar dicho %, lista de medidas </w:t>
      </w:r>
      <w:r w:rsidR="00066B81">
        <w:rPr>
          <w:rFonts w:ascii="Verdana" w:hAnsi="Verdana"/>
          <w:lang w:eastAsia="en-US"/>
        </w:rPr>
        <w:t xml:space="preserve">y acciones </w:t>
      </w:r>
      <w:r w:rsidR="00066B81" w:rsidRPr="0058421B">
        <w:rPr>
          <w:rFonts w:ascii="Verdana" w:hAnsi="Verdana"/>
          <w:lang w:eastAsia="en-US"/>
        </w:rPr>
        <w:t xml:space="preserve">para hacer frente </w:t>
      </w:r>
      <w:r w:rsidR="00A2128B">
        <w:rPr>
          <w:rFonts w:ascii="Verdana" w:hAnsi="Verdana"/>
          <w:lang w:eastAsia="en-US"/>
        </w:rPr>
        <w:t xml:space="preserve">a los obstáculos para alcanzar los objetivos </w:t>
      </w:r>
      <w:r w:rsidR="00066B81" w:rsidRPr="0058421B">
        <w:rPr>
          <w:rFonts w:ascii="Verdana" w:hAnsi="Verdana"/>
          <w:lang w:eastAsia="en-US"/>
        </w:rPr>
        <w:t>con un calendario para su puesta en marcha</w:t>
      </w:r>
      <w:r w:rsidRPr="0058421B">
        <w:rPr>
          <w:rFonts w:ascii="Verdana" w:hAnsi="Verdana"/>
          <w:lang w:eastAsia="en-US"/>
        </w:rPr>
        <w:t xml:space="preserve"> </w:t>
      </w:r>
    </w:p>
    <w:p w14:paraId="7C83EB50" w14:textId="2CDC584C" w:rsidR="0058421B" w:rsidRPr="0058421B" w:rsidRDefault="0058421B" w:rsidP="00C66DE6">
      <w:pPr>
        <w:pStyle w:val="Prrafodelista"/>
        <w:numPr>
          <w:ilvl w:val="0"/>
          <w:numId w:val="13"/>
        </w:numPr>
        <w:ind w:left="1854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Lista de plagas contra las que se usa las </w:t>
      </w:r>
      <w:r w:rsidR="002F4384" w:rsidRPr="0058421B">
        <w:rPr>
          <w:rFonts w:ascii="Verdana" w:hAnsi="Verdana"/>
          <w:lang w:eastAsia="en-US"/>
        </w:rPr>
        <w:t>sustancias activas</w:t>
      </w:r>
    </w:p>
    <w:p w14:paraId="6BE7500D" w14:textId="4EFD68A8" w:rsidR="0058421B" w:rsidRDefault="0058421B" w:rsidP="00C66DE6">
      <w:pPr>
        <w:pStyle w:val="Prrafodelista"/>
        <w:numPr>
          <w:ilvl w:val="0"/>
          <w:numId w:val="13"/>
        </w:numPr>
        <w:ind w:left="1854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Y para cada plaga una Lista de </w:t>
      </w:r>
      <w:r w:rsidR="00A2128B">
        <w:rPr>
          <w:rFonts w:ascii="Verdana" w:hAnsi="Verdana"/>
          <w:lang w:eastAsia="en-US"/>
        </w:rPr>
        <w:t>métodos no químico</w:t>
      </w:r>
      <w:r w:rsidRPr="0058421B">
        <w:rPr>
          <w:rFonts w:ascii="Verdana" w:hAnsi="Verdana"/>
          <w:lang w:eastAsia="en-US"/>
        </w:rPr>
        <w:t xml:space="preserve">s, estableciendo para cada alternativa </w:t>
      </w:r>
      <w:r w:rsidR="00A2128B">
        <w:rPr>
          <w:rFonts w:ascii="Verdana" w:hAnsi="Verdana"/>
          <w:lang w:eastAsia="en-US"/>
        </w:rPr>
        <w:t xml:space="preserve">una estimación de uso, </w:t>
      </w:r>
      <w:r w:rsidRPr="0058421B">
        <w:rPr>
          <w:rFonts w:ascii="Verdana" w:hAnsi="Verdana"/>
          <w:lang w:eastAsia="en-US"/>
        </w:rPr>
        <w:t xml:space="preserve">un objetivo indicativo de aumento del % de uso, lista de obstáculos </w:t>
      </w:r>
      <w:r w:rsidR="00A2128B">
        <w:rPr>
          <w:rFonts w:ascii="Verdana" w:hAnsi="Verdana"/>
          <w:lang w:eastAsia="en-US"/>
        </w:rPr>
        <w:t xml:space="preserve">para lograr ese aumento </w:t>
      </w:r>
      <w:r w:rsidRPr="0058421B">
        <w:rPr>
          <w:rFonts w:ascii="Verdana" w:hAnsi="Verdana"/>
          <w:lang w:eastAsia="en-US"/>
        </w:rPr>
        <w:t xml:space="preserve">y </w:t>
      </w:r>
      <w:r w:rsidR="00A2128B">
        <w:rPr>
          <w:rFonts w:ascii="Verdana" w:hAnsi="Verdana"/>
          <w:lang w:eastAsia="en-US"/>
        </w:rPr>
        <w:t xml:space="preserve">lista de </w:t>
      </w:r>
      <w:r w:rsidRPr="0058421B">
        <w:rPr>
          <w:rFonts w:ascii="Verdana" w:hAnsi="Verdana"/>
          <w:lang w:eastAsia="en-US"/>
        </w:rPr>
        <w:t xml:space="preserve">medidas para hacer frente a dichos </w:t>
      </w:r>
      <w:r w:rsidR="008A20AB">
        <w:rPr>
          <w:rFonts w:ascii="Verdana" w:hAnsi="Verdana"/>
          <w:lang w:eastAsia="en-US"/>
        </w:rPr>
        <w:t>obstáculos</w:t>
      </w:r>
    </w:p>
    <w:p w14:paraId="5B575710" w14:textId="660AFB27" w:rsidR="008A20AB" w:rsidRPr="0058421B" w:rsidRDefault="008A20AB" w:rsidP="00C66DE6">
      <w:pPr>
        <w:pStyle w:val="Prrafodelista"/>
        <w:numPr>
          <w:ilvl w:val="0"/>
          <w:numId w:val="13"/>
        </w:numPr>
        <w:ind w:left="1854"/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Objetivos</w:t>
      </w:r>
      <w:r w:rsidRPr="008A20AB">
        <w:rPr>
          <w:rFonts w:ascii="Verdana" w:hAnsi="Verdana"/>
          <w:lang w:eastAsia="en-US"/>
        </w:rPr>
        <w:t xml:space="preserve"> nacionales indicativos para aumentar el porcentaje de productos fitosanitarios no químicos en las ventas totales de </w:t>
      </w:r>
      <w:r>
        <w:rPr>
          <w:rFonts w:ascii="Verdana" w:hAnsi="Verdana"/>
          <w:lang w:eastAsia="en-US"/>
        </w:rPr>
        <w:t>PF</w:t>
      </w:r>
      <w:r w:rsidRPr="008A20AB">
        <w:rPr>
          <w:rFonts w:ascii="Verdana" w:hAnsi="Verdana"/>
          <w:lang w:eastAsia="en-US"/>
        </w:rPr>
        <w:t xml:space="preserve"> </w:t>
      </w:r>
    </w:p>
    <w:p w14:paraId="23F6E375" w14:textId="75739B4D" w:rsidR="0058421B" w:rsidRPr="0058421B" w:rsidRDefault="0058421B" w:rsidP="00C66DE6">
      <w:pPr>
        <w:pStyle w:val="Prrafodelista"/>
        <w:numPr>
          <w:ilvl w:val="0"/>
          <w:numId w:val="12"/>
        </w:numPr>
        <w:ind w:left="1134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Detalles </w:t>
      </w:r>
      <w:r w:rsidR="007442FB">
        <w:rPr>
          <w:rFonts w:ascii="Verdana" w:hAnsi="Verdana"/>
          <w:lang w:eastAsia="en-US"/>
        </w:rPr>
        <w:t>avance</w:t>
      </w:r>
      <w:r w:rsidRPr="0058421B">
        <w:rPr>
          <w:rFonts w:ascii="Verdana" w:hAnsi="Verdana"/>
          <w:lang w:eastAsia="en-US"/>
        </w:rPr>
        <w:t>s previstos (lista 2 del ANEXO II)</w:t>
      </w:r>
    </w:p>
    <w:p w14:paraId="0DB2E2D4" w14:textId="168638C8" w:rsidR="006F4269" w:rsidRDefault="006F4269" w:rsidP="00C66DE6">
      <w:pPr>
        <w:pStyle w:val="Prrafodelista"/>
        <w:numPr>
          <w:ilvl w:val="0"/>
          <w:numId w:val="12"/>
        </w:numPr>
        <w:ind w:left="1134"/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Enlace a PEPAC: </w:t>
      </w:r>
      <w:r w:rsidR="008A20AB">
        <w:rPr>
          <w:rFonts w:ascii="Verdana" w:hAnsi="Verdana"/>
          <w:lang w:eastAsia="en-US"/>
        </w:rPr>
        <w:t xml:space="preserve">con las medidas </w:t>
      </w:r>
      <w:r>
        <w:rPr>
          <w:rFonts w:ascii="Verdana" w:hAnsi="Verdana"/>
          <w:lang w:eastAsia="en-US"/>
        </w:rPr>
        <w:t>para aumentar la superficie agrícola utilizada dedicada a agricultura ecológica</w:t>
      </w:r>
    </w:p>
    <w:p w14:paraId="5180C629" w14:textId="6B88195A" w:rsidR="0058421B" w:rsidRDefault="0058421B" w:rsidP="00C66DE6">
      <w:pPr>
        <w:pStyle w:val="Prrafodelista"/>
        <w:numPr>
          <w:ilvl w:val="0"/>
          <w:numId w:val="12"/>
        </w:numPr>
        <w:ind w:left="1134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Lista de equipos de aplicación a los que aplicara requisitos diferentes de inspección</w:t>
      </w:r>
    </w:p>
    <w:p w14:paraId="5F418934" w14:textId="363CFD17" w:rsidR="006F4269" w:rsidRDefault="006F4269" w:rsidP="00C66DE6">
      <w:pPr>
        <w:pStyle w:val="Prrafodelista"/>
        <w:numPr>
          <w:ilvl w:val="0"/>
          <w:numId w:val="12"/>
        </w:numPr>
        <w:ind w:left="1134"/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PF ilegales e incautados durante 3 años anteriores y medidas antifraude</w:t>
      </w:r>
    </w:p>
    <w:p w14:paraId="543EF7BF" w14:textId="46583E87" w:rsidR="0058421B" w:rsidRDefault="0058421B" w:rsidP="00C66DE6">
      <w:pPr>
        <w:pStyle w:val="Prrafodelista"/>
        <w:numPr>
          <w:ilvl w:val="0"/>
          <w:numId w:val="12"/>
        </w:numPr>
        <w:ind w:left="1134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Otras medidas</w:t>
      </w:r>
      <w:r w:rsidR="008A20AB">
        <w:rPr>
          <w:rFonts w:ascii="Verdana" w:hAnsi="Verdana"/>
          <w:lang w:eastAsia="en-US"/>
        </w:rPr>
        <w:t xml:space="preserve"> (para fomento métodos no químicos, GIP</w:t>
      </w:r>
      <w:r w:rsidR="007442FB">
        <w:rPr>
          <w:rFonts w:ascii="Verdana" w:hAnsi="Verdana"/>
          <w:lang w:eastAsia="en-US"/>
        </w:rPr>
        <w:t>, innovación)</w:t>
      </w:r>
    </w:p>
    <w:p w14:paraId="0EB346F6" w14:textId="7FDB1D0F" w:rsidR="0058421B" w:rsidRPr="0058421B" w:rsidRDefault="0058421B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Se revisará y actualizará cada </w:t>
      </w:r>
      <w:r w:rsidR="007442FB">
        <w:rPr>
          <w:rFonts w:ascii="Verdana" w:hAnsi="Verdana"/>
          <w:lang w:eastAsia="en-US"/>
        </w:rPr>
        <w:t>3</w:t>
      </w:r>
      <w:r w:rsidRPr="0058421B">
        <w:rPr>
          <w:rFonts w:ascii="Verdana" w:hAnsi="Verdana"/>
          <w:lang w:eastAsia="en-US"/>
        </w:rPr>
        <w:t xml:space="preserve"> años</w:t>
      </w:r>
    </w:p>
    <w:p w14:paraId="0EB6066A" w14:textId="350F43AB" w:rsidR="0058421B" w:rsidRPr="0058421B" w:rsidRDefault="0058421B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lastRenderedPageBreak/>
        <w:t xml:space="preserve">Tendrá que ser coherente con </w:t>
      </w:r>
      <w:r w:rsidR="008917CC">
        <w:rPr>
          <w:rFonts w:ascii="Verdana" w:hAnsi="Verdana"/>
          <w:lang w:eastAsia="en-US"/>
        </w:rPr>
        <w:t>legislación conexa (</w:t>
      </w:r>
      <w:r w:rsidR="00870094">
        <w:rPr>
          <w:rFonts w:ascii="Verdana" w:hAnsi="Verdana"/>
          <w:lang w:eastAsia="en-US"/>
        </w:rPr>
        <w:t>aves, fauna y flora, aguas</w:t>
      </w:r>
      <w:r w:rsidR="00B37708">
        <w:rPr>
          <w:rFonts w:ascii="Verdana" w:hAnsi="Verdana"/>
          <w:lang w:eastAsia="en-US"/>
        </w:rPr>
        <w:t>, aire</w:t>
      </w:r>
      <w:r w:rsidR="00A56950">
        <w:rPr>
          <w:rFonts w:ascii="Verdana" w:hAnsi="Verdana"/>
          <w:lang w:eastAsia="en-US"/>
        </w:rPr>
        <w:t xml:space="preserve">, contaminantes) y </w:t>
      </w:r>
      <w:r w:rsidRPr="0058421B">
        <w:rPr>
          <w:rFonts w:ascii="Verdana" w:hAnsi="Verdana"/>
          <w:lang w:eastAsia="en-US"/>
        </w:rPr>
        <w:t>Planes estratégicos de la PAC y sometido a consulta pública</w:t>
      </w:r>
    </w:p>
    <w:p w14:paraId="7820C913" w14:textId="647FA4E1" w:rsidR="0058421B" w:rsidRPr="0058421B" w:rsidRDefault="0058421B" w:rsidP="00C66DE6">
      <w:pPr>
        <w:pStyle w:val="Prrafodelista"/>
        <w:numPr>
          <w:ilvl w:val="0"/>
          <w:numId w:val="9"/>
        </w:numPr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Informes anuales de </w:t>
      </w:r>
      <w:r w:rsidR="007442FB">
        <w:rPr>
          <w:rFonts w:ascii="Verdana" w:hAnsi="Verdana"/>
          <w:lang w:eastAsia="en-US"/>
        </w:rPr>
        <w:t>avance</w:t>
      </w:r>
      <w:r w:rsidRPr="0058421B">
        <w:rPr>
          <w:rFonts w:ascii="Verdana" w:hAnsi="Verdana"/>
          <w:lang w:eastAsia="en-US"/>
        </w:rPr>
        <w:t xml:space="preserve"> y ejecución</w:t>
      </w:r>
      <w:r w:rsidR="009447CA">
        <w:rPr>
          <w:rFonts w:ascii="Verdana" w:hAnsi="Verdana"/>
          <w:lang w:eastAsia="en-US"/>
        </w:rPr>
        <w:t xml:space="preserve"> (art.</w:t>
      </w:r>
      <w:r w:rsidR="007442FB">
        <w:rPr>
          <w:rFonts w:ascii="Verdana" w:hAnsi="Verdana"/>
          <w:lang w:eastAsia="en-US"/>
        </w:rPr>
        <w:t>10</w:t>
      </w:r>
      <w:r w:rsidR="009447CA">
        <w:rPr>
          <w:rFonts w:ascii="Verdana" w:hAnsi="Verdana"/>
          <w:lang w:eastAsia="en-US"/>
        </w:rPr>
        <w:t>)</w:t>
      </w:r>
      <w:r w:rsidRPr="0058421B">
        <w:rPr>
          <w:rFonts w:ascii="Verdana" w:hAnsi="Verdana"/>
          <w:lang w:eastAsia="en-US"/>
        </w:rPr>
        <w:t xml:space="preserve">: </w:t>
      </w:r>
    </w:p>
    <w:p w14:paraId="1CCEE36D" w14:textId="7667040E" w:rsidR="0058421B" w:rsidRPr="0058421B" w:rsidRDefault="0058421B" w:rsidP="00C66DE6">
      <w:pPr>
        <w:pStyle w:val="Prrafodelista"/>
        <w:numPr>
          <w:ilvl w:val="0"/>
          <w:numId w:val="14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deberá incluir datos ANEXO II, las tendencias </w:t>
      </w:r>
      <w:r w:rsidR="007442FB">
        <w:rPr>
          <w:rFonts w:ascii="Verdana" w:hAnsi="Verdana"/>
          <w:lang w:eastAsia="en-US"/>
        </w:rPr>
        <w:t>en los avances</w:t>
      </w:r>
      <w:r w:rsidRPr="0058421B">
        <w:rPr>
          <w:rFonts w:ascii="Verdana" w:hAnsi="Verdana"/>
          <w:lang w:eastAsia="en-US"/>
        </w:rPr>
        <w:t xml:space="preserve"> en relación con todos los objetivos (objetivos nacionales, objetivos indicativos)</w:t>
      </w:r>
      <w:r w:rsidR="0093353D">
        <w:rPr>
          <w:rFonts w:ascii="Verdana" w:hAnsi="Verdana"/>
          <w:lang w:eastAsia="en-US"/>
        </w:rPr>
        <w:t xml:space="preserve">, conclusiones de la evaluación de HRI, avances en % superficie agrícola utilizada dedicada a agricultura ecológica </w:t>
      </w:r>
      <w:r w:rsidRPr="0058421B">
        <w:rPr>
          <w:rFonts w:ascii="Verdana" w:hAnsi="Verdana"/>
          <w:lang w:eastAsia="en-US"/>
        </w:rPr>
        <w:t xml:space="preserve">y el resto de los datos cuantitativos sobre uso de fitosanitarios, servicio de formación y asesoramiento, equipo de aplicación </w:t>
      </w:r>
      <w:r w:rsidR="0093353D">
        <w:rPr>
          <w:rFonts w:ascii="Verdana" w:hAnsi="Verdana"/>
          <w:lang w:eastAsia="en-US"/>
        </w:rPr>
        <w:t xml:space="preserve">en UP </w:t>
      </w:r>
      <w:r w:rsidRPr="0058421B">
        <w:rPr>
          <w:rFonts w:ascii="Verdana" w:hAnsi="Verdana"/>
          <w:lang w:eastAsia="en-US"/>
        </w:rPr>
        <w:t>y GIP</w:t>
      </w:r>
    </w:p>
    <w:p w14:paraId="47F79A73" w14:textId="6BCB1BB9" w:rsidR="0058421B" w:rsidRPr="0058421B" w:rsidRDefault="0058421B" w:rsidP="00C66DE6">
      <w:pPr>
        <w:pStyle w:val="Prrafodelista"/>
        <w:numPr>
          <w:ilvl w:val="0"/>
          <w:numId w:val="14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la COM analizará y hará recomendaciones</w:t>
      </w:r>
      <w:r w:rsidR="009447CA">
        <w:rPr>
          <w:rFonts w:ascii="Verdana" w:hAnsi="Verdana"/>
          <w:lang w:eastAsia="en-US"/>
        </w:rPr>
        <w:t xml:space="preserve"> (art.1</w:t>
      </w:r>
      <w:r w:rsidR="008F06EC">
        <w:rPr>
          <w:rFonts w:ascii="Verdana" w:hAnsi="Verdana"/>
          <w:lang w:eastAsia="en-US"/>
        </w:rPr>
        <w:t>1</w:t>
      </w:r>
      <w:r w:rsidR="009447CA">
        <w:rPr>
          <w:rFonts w:ascii="Verdana" w:hAnsi="Verdana"/>
          <w:lang w:eastAsia="en-US"/>
        </w:rPr>
        <w:t>)</w:t>
      </w:r>
    </w:p>
    <w:p w14:paraId="75272DA5" w14:textId="77777777" w:rsidR="0058421B" w:rsidRDefault="0058421B" w:rsidP="00C90F0D">
      <w:pPr>
        <w:pStyle w:val="Normal1"/>
      </w:pPr>
    </w:p>
    <w:p w14:paraId="428E2CE2" w14:textId="158778D2" w:rsidR="006012D1" w:rsidRPr="00EB7C0F" w:rsidRDefault="006012D1" w:rsidP="00EB7C0F">
      <w:pPr>
        <w:pStyle w:val="Nivel1"/>
        <w:numPr>
          <w:ilvl w:val="0"/>
          <w:numId w:val="0"/>
        </w:numPr>
        <w:ind w:left="1068"/>
        <w:jc w:val="both"/>
        <w:rPr>
          <w:b/>
          <w:bCs/>
        </w:rPr>
      </w:pPr>
      <w:r w:rsidRPr="00EB7C0F">
        <w:rPr>
          <w:b/>
          <w:bCs/>
        </w:rPr>
        <w:t>CAPITULO IV</w:t>
      </w:r>
      <w:r w:rsidR="0058421B" w:rsidRPr="00EB7C0F">
        <w:rPr>
          <w:b/>
          <w:bCs/>
        </w:rPr>
        <w:t xml:space="preserve">: </w:t>
      </w:r>
      <w:r w:rsidR="008F06EC">
        <w:rPr>
          <w:b/>
          <w:bCs/>
        </w:rPr>
        <w:t>GESTIÓN INTEGRADA DE PLAGAS</w:t>
      </w:r>
      <w:r w:rsidR="00427367">
        <w:rPr>
          <w:b/>
          <w:bCs/>
        </w:rPr>
        <w:t xml:space="preserve"> </w:t>
      </w:r>
      <w:r w:rsidR="00427367" w:rsidRPr="00346715">
        <w:t>(art. 1</w:t>
      </w:r>
      <w:r w:rsidR="008F06EC">
        <w:t>2</w:t>
      </w:r>
      <w:r w:rsidR="00427367" w:rsidRPr="00346715">
        <w:t xml:space="preserve"> a 1</w:t>
      </w:r>
      <w:r w:rsidR="008F06EC">
        <w:t>6</w:t>
      </w:r>
      <w:r w:rsidR="00427367" w:rsidRPr="00346715">
        <w:t>)</w:t>
      </w:r>
    </w:p>
    <w:p w14:paraId="3E07861E" w14:textId="77777777" w:rsidR="0058421B" w:rsidRDefault="0058421B" w:rsidP="00C90F0D">
      <w:pPr>
        <w:pStyle w:val="Nivel1"/>
        <w:numPr>
          <w:ilvl w:val="0"/>
          <w:numId w:val="0"/>
        </w:numPr>
        <w:ind w:left="1068"/>
        <w:jc w:val="both"/>
      </w:pPr>
    </w:p>
    <w:p w14:paraId="5F049203" w14:textId="171E91B7" w:rsidR="0058421B" w:rsidRPr="0058421B" w:rsidRDefault="0058421B" w:rsidP="00C66DE6">
      <w:pPr>
        <w:pStyle w:val="Prrafodelista"/>
        <w:numPr>
          <w:ilvl w:val="0"/>
          <w:numId w:val="15"/>
        </w:numPr>
        <w:ind w:left="36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GESTIÓN INTEGRADA DE PLAGAS (GIP)</w:t>
      </w:r>
      <w:r w:rsidR="0074427C">
        <w:rPr>
          <w:rFonts w:ascii="Verdana" w:hAnsi="Verdana"/>
          <w:lang w:eastAsia="en-US"/>
        </w:rPr>
        <w:t xml:space="preserve"> </w:t>
      </w:r>
    </w:p>
    <w:p w14:paraId="4D625BE0" w14:textId="16AC064D" w:rsidR="0058421B" w:rsidRPr="0058421B" w:rsidRDefault="00606B2C" w:rsidP="00C66DE6">
      <w:pPr>
        <w:pStyle w:val="Prrafodelista"/>
        <w:numPr>
          <w:ilvl w:val="0"/>
          <w:numId w:val="16"/>
        </w:numPr>
        <w:ind w:left="1080"/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Asesoramiento deberá ser coherente y </w:t>
      </w:r>
      <w:r w:rsidR="008F06EC">
        <w:rPr>
          <w:rFonts w:ascii="Verdana" w:hAnsi="Verdana"/>
          <w:lang w:eastAsia="en-US"/>
        </w:rPr>
        <w:t xml:space="preserve">UP </w:t>
      </w:r>
      <w:r w:rsidR="006746B5">
        <w:rPr>
          <w:rFonts w:ascii="Verdana" w:hAnsi="Verdana"/>
          <w:lang w:eastAsia="en-US"/>
        </w:rPr>
        <w:t>aplicará</w:t>
      </w:r>
      <w:r w:rsidR="008F06EC">
        <w:rPr>
          <w:rFonts w:ascii="Verdana" w:hAnsi="Verdana"/>
          <w:lang w:eastAsia="en-US"/>
        </w:rPr>
        <w:t xml:space="preserve"> </w:t>
      </w:r>
      <w:r>
        <w:rPr>
          <w:rFonts w:ascii="Verdana" w:hAnsi="Verdana"/>
          <w:lang w:eastAsia="en-US"/>
        </w:rPr>
        <w:t>GIP aplicando</w:t>
      </w:r>
      <w:r w:rsidR="0058421B" w:rsidRPr="0058421B">
        <w:rPr>
          <w:rFonts w:ascii="Verdana" w:hAnsi="Verdana"/>
          <w:lang w:eastAsia="en-US"/>
        </w:rPr>
        <w:t>:</w:t>
      </w:r>
      <w:r w:rsidR="004811CC">
        <w:rPr>
          <w:rFonts w:ascii="Verdana" w:hAnsi="Verdana"/>
          <w:lang w:eastAsia="en-US"/>
        </w:rPr>
        <w:t xml:space="preserve"> </w:t>
      </w:r>
      <w:r w:rsidR="00F138ED" w:rsidRPr="004811CC">
        <w:rPr>
          <w:rFonts w:ascii="Verdana" w:hAnsi="Verdana"/>
          <w:highlight w:val="green"/>
          <w:lang w:eastAsia="en-US"/>
        </w:rPr>
        <w:t>requisitos</w:t>
      </w:r>
      <w:r w:rsidR="0058421B" w:rsidRPr="004811CC">
        <w:rPr>
          <w:rFonts w:ascii="Verdana" w:hAnsi="Verdana"/>
          <w:highlight w:val="green"/>
          <w:lang w:eastAsia="en-US"/>
        </w:rPr>
        <w:t xml:space="preserve"> generales (</w:t>
      </w:r>
      <w:r w:rsidRPr="004811CC">
        <w:rPr>
          <w:rFonts w:ascii="Verdana" w:hAnsi="Verdana"/>
          <w:highlight w:val="green"/>
          <w:lang w:eastAsia="en-US"/>
        </w:rPr>
        <w:t>art. 13</w:t>
      </w:r>
      <w:r w:rsidR="0058421B" w:rsidRPr="004811CC">
        <w:rPr>
          <w:rFonts w:ascii="Verdana" w:hAnsi="Verdana"/>
          <w:highlight w:val="green"/>
          <w:lang w:eastAsia="en-US"/>
        </w:rPr>
        <w:t>)</w:t>
      </w:r>
      <w:r w:rsidR="0058421B" w:rsidRPr="0058421B">
        <w:rPr>
          <w:rFonts w:ascii="Verdana" w:hAnsi="Verdana"/>
          <w:lang w:eastAsia="en-US"/>
        </w:rPr>
        <w:t xml:space="preserve"> o </w:t>
      </w:r>
      <w:r w:rsidR="0058421B" w:rsidRPr="004811CC">
        <w:rPr>
          <w:rFonts w:ascii="Verdana" w:hAnsi="Verdana"/>
          <w:highlight w:val="green"/>
          <w:lang w:eastAsia="en-US"/>
        </w:rPr>
        <w:t>normas para cultivo</w:t>
      </w:r>
      <w:r w:rsidR="00677092" w:rsidRPr="004811CC">
        <w:rPr>
          <w:rFonts w:ascii="Verdana" w:hAnsi="Verdana"/>
          <w:highlight w:val="green"/>
          <w:lang w:eastAsia="en-US"/>
        </w:rPr>
        <w:t xml:space="preserve">s </w:t>
      </w:r>
      <w:r w:rsidR="004811CC" w:rsidRPr="004811CC">
        <w:rPr>
          <w:rFonts w:ascii="Verdana" w:hAnsi="Verdana"/>
          <w:highlight w:val="green"/>
          <w:lang w:eastAsia="en-US"/>
        </w:rPr>
        <w:t>específicos</w:t>
      </w:r>
      <w:r w:rsidR="0058421B" w:rsidRPr="004811CC">
        <w:rPr>
          <w:rFonts w:ascii="Verdana" w:hAnsi="Verdana"/>
          <w:highlight w:val="green"/>
          <w:lang w:eastAsia="en-US"/>
        </w:rPr>
        <w:t xml:space="preserve"> (art.</w:t>
      </w:r>
      <w:r w:rsidRPr="004811CC">
        <w:rPr>
          <w:rFonts w:ascii="Verdana" w:hAnsi="Verdana"/>
          <w:highlight w:val="green"/>
          <w:lang w:eastAsia="en-US"/>
        </w:rPr>
        <w:t>15</w:t>
      </w:r>
      <w:r w:rsidR="0058421B" w:rsidRPr="004811CC">
        <w:rPr>
          <w:rFonts w:ascii="Verdana" w:hAnsi="Verdana"/>
          <w:highlight w:val="green"/>
          <w:lang w:eastAsia="en-US"/>
        </w:rPr>
        <w:t>)</w:t>
      </w:r>
    </w:p>
    <w:p w14:paraId="516B7199" w14:textId="7F61FF7A" w:rsidR="0058421B" w:rsidRPr="0058421B" w:rsidRDefault="0058421B" w:rsidP="00C66DE6">
      <w:pPr>
        <w:pStyle w:val="Prrafodelista"/>
        <w:numPr>
          <w:ilvl w:val="0"/>
          <w:numId w:val="16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4811CC">
        <w:rPr>
          <w:rFonts w:ascii="Verdana" w:hAnsi="Verdana"/>
          <w:highlight w:val="green"/>
          <w:lang w:eastAsia="en-US"/>
        </w:rPr>
        <w:t xml:space="preserve">Registro electrónico de la GIP </w:t>
      </w:r>
      <w:r w:rsidR="00E90CB0" w:rsidRPr="004811CC">
        <w:rPr>
          <w:rFonts w:ascii="Verdana" w:hAnsi="Verdana"/>
          <w:highlight w:val="green"/>
          <w:lang w:eastAsia="en-US"/>
        </w:rPr>
        <w:t>y del Uso</w:t>
      </w:r>
      <w:r w:rsidR="00DF587F" w:rsidRPr="004811CC">
        <w:rPr>
          <w:rFonts w:ascii="Verdana" w:hAnsi="Verdana"/>
          <w:highlight w:val="green"/>
          <w:lang w:eastAsia="en-US"/>
        </w:rPr>
        <w:t xml:space="preserve"> de PF</w:t>
      </w:r>
      <w:r w:rsidR="00DF587F">
        <w:rPr>
          <w:rFonts w:ascii="Verdana" w:hAnsi="Verdana"/>
          <w:lang w:eastAsia="en-US"/>
        </w:rPr>
        <w:t xml:space="preserve"> </w:t>
      </w:r>
      <w:r w:rsidRPr="0058421B">
        <w:rPr>
          <w:rFonts w:ascii="Verdana" w:hAnsi="Verdana"/>
          <w:lang w:eastAsia="en-US"/>
        </w:rPr>
        <w:t xml:space="preserve">(art. </w:t>
      </w:r>
      <w:r w:rsidR="00606B2C">
        <w:rPr>
          <w:rFonts w:ascii="Verdana" w:hAnsi="Verdana"/>
          <w:lang w:eastAsia="en-US"/>
        </w:rPr>
        <w:t>14 y 16</w:t>
      </w:r>
      <w:r w:rsidRPr="0058421B">
        <w:rPr>
          <w:rFonts w:ascii="Verdana" w:hAnsi="Verdana"/>
          <w:lang w:eastAsia="en-US"/>
        </w:rPr>
        <w:t>), introducir:</w:t>
      </w:r>
    </w:p>
    <w:p w14:paraId="135224CE" w14:textId="5C93358B" w:rsidR="00CC2EDF" w:rsidRDefault="00CC2EDF" w:rsidP="00C66DE6">
      <w:pPr>
        <w:pStyle w:val="Prrafodelista"/>
        <w:numPr>
          <w:ilvl w:val="0"/>
          <w:numId w:val="17"/>
        </w:numPr>
        <w:ind w:left="1800"/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medida o intervención preventiva y motivación (art.14.1):</w:t>
      </w:r>
    </w:p>
    <w:p w14:paraId="1679FD93" w14:textId="24AF97DF" w:rsidR="00CC2EDF" w:rsidRDefault="00CC2EDF" w:rsidP="00CC2EDF">
      <w:pPr>
        <w:pStyle w:val="Prrafodelista"/>
        <w:numPr>
          <w:ilvl w:val="0"/>
          <w:numId w:val="35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nivel de plagas</w:t>
      </w:r>
      <w:r w:rsidR="006746B5">
        <w:rPr>
          <w:rFonts w:ascii="Verdana" w:hAnsi="Verdana"/>
          <w:lang w:eastAsia="en-US"/>
        </w:rPr>
        <w:t xml:space="preserve"> antes de cada aplicación</w:t>
      </w:r>
    </w:p>
    <w:p w14:paraId="216CCAC4" w14:textId="71B84C28" w:rsidR="00CC2EDF" w:rsidRDefault="00CC2EDF" w:rsidP="00CC2EDF">
      <w:pPr>
        <w:pStyle w:val="Prrafodelista"/>
        <w:numPr>
          <w:ilvl w:val="0"/>
          <w:numId w:val="35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en </w:t>
      </w:r>
      <w:r w:rsidRPr="0058421B">
        <w:rPr>
          <w:rFonts w:ascii="Verdana" w:hAnsi="Verdana"/>
          <w:lang w:eastAsia="en-US"/>
        </w:rPr>
        <w:t xml:space="preserve">consonancia con </w:t>
      </w:r>
      <w:r w:rsidR="004811CC">
        <w:rPr>
          <w:rFonts w:ascii="Verdana" w:hAnsi="Verdana"/>
          <w:lang w:eastAsia="en-US"/>
        </w:rPr>
        <w:t>requisito</w:t>
      </w:r>
      <w:r w:rsidRPr="0058421B">
        <w:rPr>
          <w:rFonts w:ascii="Verdana" w:hAnsi="Verdana"/>
          <w:lang w:eastAsia="en-US"/>
        </w:rPr>
        <w:t>s generales o normas especificas</w:t>
      </w:r>
    </w:p>
    <w:p w14:paraId="15C59642" w14:textId="6E62AFD2" w:rsidR="00CC2EDF" w:rsidRDefault="00CC2EDF" w:rsidP="00C66DE6">
      <w:pPr>
        <w:pStyle w:val="Prrafodelista"/>
        <w:numPr>
          <w:ilvl w:val="0"/>
          <w:numId w:val="17"/>
        </w:numPr>
        <w:ind w:left="180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nombre del asesor, fechas y </w:t>
      </w:r>
      <w:r>
        <w:rPr>
          <w:rFonts w:ascii="Verdana" w:hAnsi="Verdana"/>
          <w:lang w:eastAsia="en-US"/>
        </w:rPr>
        <w:t>contenido</w:t>
      </w:r>
      <w:r w:rsidRPr="0058421B">
        <w:rPr>
          <w:rFonts w:ascii="Verdana" w:hAnsi="Verdana"/>
          <w:lang w:eastAsia="en-US"/>
        </w:rPr>
        <w:t xml:space="preserve"> de asesoramiento recibido</w:t>
      </w:r>
      <w:r>
        <w:rPr>
          <w:rFonts w:ascii="Verdana" w:hAnsi="Verdana"/>
          <w:lang w:eastAsia="en-US"/>
        </w:rPr>
        <w:t xml:space="preserve"> (art.14.2)</w:t>
      </w:r>
    </w:p>
    <w:p w14:paraId="675E772A" w14:textId="6D92F7BC" w:rsidR="0058421B" w:rsidRDefault="0058421B" w:rsidP="00C66DE6">
      <w:pPr>
        <w:pStyle w:val="Prrafodelista"/>
        <w:numPr>
          <w:ilvl w:val="0"/>
          <w:numId w:val="17"/>
        </w:numPr>
        <w:ind w:left="180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Cada aplicación </w:t>
      </w:r>
      <w:r w:rsidR="00CC2EDF">
        <w:rPr>
          <w:rFonts w:ascii="Verdana" w:hAnsi="Verdana"/>
          <w:lang w:eastAsia="en-US"/>
        </w:rPr>
        <w:t>de PF</w:t>
      </w:r>
      <w:r w:rsidR="008D7049">
        <w:rPr>
          <w:rFonts w:ascii="Verdana" w:hAnsi="Verdana"/>
          <w:lang w:eastAsia="en-US"/>
        </w:rPr>
        <w:t xml:space="preserve">, si es </w:t>
      </w:r>
      <w:r w:rsidR="00CC2EDF">
        <w:rPr>
          <w:rFonts w:ascii="Verdana" w:hAnsi="Verdana"/>
          <w:lang w:eastAsia="en-US"/>
        </w:rPr>
        <w:t xml:space="preserve">aplicación </w:t>
      </w:r>
      <w:r w:rsidR="008D7049">
        <w:rPr>
          <w:rFonts w:ascii="Verdana" w:hAnsi="Verdana"/>
          <w:lang w:eastAsia="en-US"/>
        </w:rPr>
        <w:t xml:space="preserve">terrestre o aérea y el tipo de </w:t>
      </w:r>
      <w:r w:rsidR="006746B5">
        <w:rPr>
          <w:rFonts w:ascii="Verdana" w:hAnsi="Verdana"/>
          <w:lang w:eastAsia="en-US"/>
        </w:rPr>
        <w:t>equipo</w:t>
      </w:r>
      <w:r w:rsidR="008D7049">
        <w:rPr>
          <w:rFonts w:ascii="Verdana" w:hAnsi="Verdana"/>
          <w:lang w:eastAsia="en-US"/>
        </w:rPr>
        <w:t xml:space="preserve"> utilizado</w:t>
      </w:r>
    </w:p>
    <w:p w14:paraId="3A36D06C" w14:textId="198295C6" w:rsidR="006746B5" w:rsidRPr="0058421B" w:rsidRDefault="006746B5" w:rsidP="00C66DE6">
      <w:pPr>
        <w:pStyle w:val="Prrafodelista"/>
        <w:numPr>
          <w:ilvl w:val="0"/>
          <w:numId w:val="17"/>
        </w:numPr>
        <w:ind w:left="1800"/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COM adoptara un acto de ejecución para establecer Modelo normalizado </w:t>
      </w:r>
    </w:p>
    <w:p w14:paraId="2E0E6FAF" w14:textId="53144D79" w:rsidR="0058421B" w:rsidRDefault="00D5647B" w:rsidP="00C66DE6">
      <w:pPr>
        <w:pStyle w:val="Prrafodelista"/>
        <w:numPr>
          <w:ilvl w:val="0"/>
          <w:numId w:val="18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4811CC">
        <w:rPr>
          <w:rFonts w:ascii="Verdana" w:hAnsi="Verdana"/>
          <w:highlight w:val="green"/>
          <w:lang w:eastAsia="en-US"/>
        </w:rPr>
        <w:t>NORMAS PARA CULTIVOS ESPECIFICOS (art. 15)</w:t>
      </w:r>
      <w:r>
        <w:rPr>
          <w:rFonts w:ascii="Verdana" w:hAnsi="Verdana"/>
          <w:lang w:eastAsia="en-US"/>
        </w:rPr>
        <w:t>:</w:t>
      </w:r>
    </w:p>
    <w:p w14:paraId="4CED02E2" w14:textId="1E29B096" w:rsidR="00D5647B" w:rsidRDefault="00677092" w:rsidP="00D5647B">
      <w:pPr>
        <w:pStyle w:val="Prrafodelista"/>
        <w:numPr>
          <w:ilvl w:val="0"/>
          <w:numId w:val="36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Acto jurídico vinculante</w:t>
      </w:r>
    </w:p>
    <w:p w14:paraId="0D14C89E" w14:textId="25167B97" w:rsidR="00F138ED" w:rsidRDefault="00677092" w:rsidP="00F138ED">
      <w:pPr>
        <w:pStyle w:val="Prrafodelista"/>
        <w:numPr>
          <w:ilvl w:val="0"/>
          <w:numId w:val="36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Con </w:t>
      </w:r>
      <w:r w:rsidR="00F138ED">
        <w:rPr>
          <w:rFonts w:ascii="Verdana" w:hAnsi="Verdana"/>
          <w:lang w:eastAsia="en-US"/>
        </w:rPr>
        <w:t>requisitos</w:t>
      </w:r>
      <w:r>
        <w:rPr>
          <w:rFonts w:ascii="Verdana" w:hAnsi="Verdana"/>
          <w:lang w:eastAsia="en-US"/>
        </w:rPr>
        <w:t xml:space="preserve"> agronómicos a respetarse </w:t>
      </w:r>
      <w:r w:rsidR="00F138ED">
        <w:rPr>
          <w:rFonts w:ascii="Verdana" w:hAnsi="Verdana"/>
          <w:lang w:eastAsia="en-US"/>
        </w:rPr>
        <w:t>durante</w:t>
      </w:r>
      <w:r>
        <w:rPr>
          <w:rFonts w:ascii="Verdana" w:hAnsi="Verdana"/>
          <w:lang w:eastAsia="en-US"/>
        </w:rPr>
        <w:t xml:space="preserve"> cultivo o </w:t>
      </w:r>
      <w:r w:rsidR="00F138ED">
        <w:rPr>
          <w:rFonts w:ascii="Verdana" w:hAnsi="Verdana"/>
          <w:lang w:eastAsia="en-US"/>
        </w:rPr>
        <w:t>almacena</w:t>
      </w:r>
      <w:r w:rsidR="00B42665">
        <w:rPr>
          <w:rFonts w:ascii="Verdana" w:hAnsi="Verdana"/>
          <w:lang w:eastAsia="en-US"/>
        </w:rPr>
        <w:t>miento</w:t>
      </w:r>
    </w:p>
    <w:p w14:paraId="4C943DFF" w14:textId="653D6575" w:rsidR="00F138ED" w:rsidRDefault="00F138ED" w:rsidP="00F138ED">
      <w:pPr>
        <w:pStyle w:val="Prrafodelista"/>
        <w:numPr>
          <w:ilvl w:val="0"/>
          <w:numId w:val="36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Aplicables en los EEMM a los </w:t>
      </w:r>
      <w:r w:rsidRPr="00F138ED">
        <w:rPr>
          <w:rFonts w:ascii="Verdana" w:hAnsi="Verdana"/>
          <w:lang w:eastAsia="en-US"/>
        </w:rPr>
        <w:t>cultivos que represente</w:t>
      </w:r>
      <w:r>
        <w:rPr>
          <w:rFonts w:ascii="Verdana" w:hAnsi="Verdana"/>
          <w:lang w:eastAsia="en-US"/>
        </w:rPr>
        <w:t>n</w:t>
      </w:r>
      <w:r w:rsidRPr="00F138ED">
        <w:rPr>
          <w:rFonts w:ascii="Verdana" w:hAnsi="Verdana"/>
          <w:lang w:eastAsia="en-US"/>
        </w:rPr>
        <w:t xml:space="preserve"> </w:t>
      </w:r>
      <w:r>
        <w:rPr>
          <w:rFonts w:ascii="Verdana" w:hAnsi="Verdana"/>
          <w:lang w:eastAsia="en-US"/>
        </w:rPr>
        <w:t xml:space="preserve">al menos </w:t>
      </w:r>
      <w:r w:rsidRPr="00F138ED">
        <w:rPr>
          <w:rFonts w:ascii="Verdana" w:hAnsi="Verdana"/>
          <w:lang w:eastAsia="en-US"/>
        </w:rPr>
        <w:t xml:space="preserve">el 90% de </w:t>
      </w:r>
      <w:r>
        <w:rPr>
          <w:rFonts w:ascii="Verdana" w:hAnsi="Verdana"/>
          <w:lang w:eastAsia="en-US"/>
        </w:rPr>
        <w:t>su</w:t>
      </w:r>
      <w:r w:rsidRPr="00F138ED">
        <w:rPr>
          <w:rFonts w:ascii="Verdana" w:hAnsi="Verdana"/>
          <w:lang w:eastAsia="en-US"/>
        </w:rPr>
        <w:t xml:space="preserve"> superficie agrícola </w:t>
      </w:r>
      <w:r>
        <w:rPr>
          <w:rFonts w:ascii="Verdana" w:hAnsi="Verdana"/>
          <w:lang w:eastAsia="en-US"/>
        </w:rPr>
        <w:t>utilizada</w:t>
      </w:r>
    </w:p>
    <w:p w14:paraId="0B4905C4" w14:textId="28501251" w:rsidR="00F138ED" w:rsidRPr="00F138ED" w:rsidRDefault="00F138ED" w:rsidP="00F138ED">
      <w:pPr>
        <w:pStyle w:val="Prrafodelista"/>
        <w:numPr>
          <w:ilvl w:val="0"/>
          <w:numId w:val="36"/>
        </w:numPr>
        <w:contextualSpacing w:val="0"/>
        <w:jc w:val="both"/>
        <w:rPr>
          <w:rFonts w:ascii="Verdana" w:hAnsi="Verdana"/>
          <w:lang w:eastAsia="en-US"/>
        </w:rPr>
      </w:pPr>
      <w:r w:rsidRPr="00F138ED">
        <w:rPr>
          <w:rFonts w:ascii="Verdana" w:hAnsi="Verdana"/>
          <w:lang w:eastAsia="en-US"/>
        </w:rPr>
        <w:t xml:space="preserve">se trata de convertir los </w:t>
      </w:r>
      <w:r>
        <w:rPr>
          <w:rFonts w:ascii="Verdana" w:hAnsi="Verdana"/>
          <w:lang w:eastAsia="en-US"/>
        </w:rPr>
        <w:t>requisitos</w:t>
      </w:r>
      <w:r w:rsidRPr="00F138ED">
        <w:rPr>
          <w:rFonts w:ascii="Verdana" w:hAnsi="Verdana"/>
          <w:lang w:eastAsia="en-US"/>
        </w:rPr>
        <w:t xml:space="preserve"> generales (</w:t>
      </w:r>
      <w:r>
        <w:rPr>
          <w:rFonts w:ascii="Verdana" w:hAnsi="Verdana"/>
          <w:lang w:eastAsia="en-US"/>
        </w:rPr>
        <w:t>art. 13</w:t>
      </w:r>
      <w:r w:rsidRPr="00F138ED">
        <w:rPr>
          <w:rFonts w:ascii="Verdana" w:hAnsi="Verdana"/>
          <w:lang w:eastAsia="en-US"/>
        </w:rPr>
        <w:t xml:space="preserve">) en criterios verificables, de forma que deben especificar para cada cultivo: </w:t>
      </w:r>
    </w:p>
    <w:p w14:paraId="0B6EF165" w14:textId="66606557" w:rsidR="00F138ED" w:rsidRDefault="008A2840" w:rsidP="00F138ED">
      <w:pPr>
        <w:pStyle w:val="Normal1"/>
        <w:numPr>
          <w:ilvl w:val="0"/>
          <w:numId w:val="26"/>
        </w:numPr>
      </w:pPr>
      <w:r>
        <w:t>organismos nocivos</w:t>
      </w:r>
      <w:r w:rsidR="00F138ED">
        <w:t xml:space="preserve"> de mayor impacto económico, </w:t>
      </w:r>
    </w:p>
    <w:p w14:paraId="3A2F6438" w14:textId="0C12F6A4" w:rsidR="00F138ED" w:rsidRDefault="00F138ED" w:rsidP="00F138ED">
      <w:pPr>
        <w:pStyle w:val="Normal1"/>
        <w:numPr>
          <w:ilvl w:val="0"/>
          <w:numId w:val="26"/>
        </w:numPr>
      </w:pPr>
      <w:r>
        <w:t>intervenciones no químicas</w:t>
      </w:r>
      <w:r w:rsidR="008A2840">
        <w:t>, PF bajo riesgo, PFQ</w:t>
      </w:r>
      <w:r>
        <w:t xml:space="preserve"> eficaces</w:t>
      </w:r>
      <w:r w:rsidR="008A2840">
        <w:t xml:space="preserve"> y criterios o condiciones </w:t>
      </w:r>
      <w:r w:rsidR="008D71D4">
        <w:t xml:space="preserve">cualitativas </w:t>
      </w:r>
      <w:r w:rsidR="008A2840">
        <w:t>para su aplicación</w:t>
      </w:r>
      <w:r>
        <w:t xml:space="preserve"> </w:t>
      </w:r>
    </w:p>
    <w:p w14:paraId="5D2EF31A" w14:textId="678EBDF2" w:rsidR="00F138ED" w:rsidRDefault="00F138ED" w:rsidP="00F138ED">
      <w:pPr>
        <w:pStyle w:val="Normal1"/>
        <w:numPr>
          <w:ilvl w:val="0"/>
          <w:numId w:val="26"/>
        </w:numPr>
      </w:pPr>
      <w:r>
        <w:t>criterios o las condiciones</w:t>
      </w:r>
      <w:r w:rsidR="008D71D4">
        <w:t xml:space="preserve"> cuantitativas/mesurables</w:t>
      </w:r>
      <w:r>
        <w:t xml:space="preserve"> para usar PF químicos o los más peligrosos</w:t>
      </w:r>
    </w:p>
    <w:p w14:paraId="6A19D4C3" w14:textId="76F15CEF" w:rsidR="00E53F73" w:rsidRDefault="00E53F73" w:rsidP="00F138ED">
      <w:pPr>
        <w:pStyle w:val="Normal1"/>
        <w:numPr>
          <w:ilvl w:val="0"/>
          <w:numId w:val="26"/>
        </w:numPr>
      </w:pPr>
      <w:r>
        <w:t>registrar observaciones q demuestren que el valor umbral se ha alcanzado</w:t>
      </w:r>
    </w:p>
    <w:p w14:paraId="2883C869" w14:textId="77777777" w:rsidR="00DD1ACE" w:rsidRDefault="008A2840" w:rsidP="00DD1ACE">
      <w:pPr>
        <w:pStyle w:val="Normal1"/>
        <w:numPr>
          <w:ilvl w:val="0"/>
          <w:numId w:val="26"/>
        </w:numPr>
      </w:pPr>
      <w:r>
        <w:t>EEMM determinara ámbito geográfico</w:t>
      </w:r>
    </w:p>
    <w:p w14:paraId="3D7B1D3B" w14:textId="77777777" w:rsidR="00DD1ACE" w:rsidRDefault="00F138ED" w:rsidP="00DD1ACE">
      <w:pPr>
        <w:pStyle w:val="Normal1"/>
        <w:numPr>
          <w:ilvl w:val="0"/>
          <w:numId w:val="26"/>
        </w:numPr>
      </w:pPr>
      <w:r>
        <w:t>Si se desarrollan UP y asesores deberán seguir dichas normas</w:t>
      </w:r>
    </w:p>
    <w:p w14:paraId="2DF07AD7" w14:textId="77777777" w:rsidR="00DD1ACE" w:rsidRDefault="004811CC" w:rsidP="00DD1ACE">
      <w:pPr>
        <w:pStyle w:val="Normal1"/>
        <w:numPr>
          <w:ilvl w:val="0"/>
          <w:numId w:val="26"/>
        </w:numPr>
      </w:pPr>
      <w:r>
        <w:t>EEMM: r</w:t>
      </w:r>
      <w:r w:rsidR="00F138ED">
        <w:t>evisión anual de las normas</w:t>
      </w:r>
      <w:r>
        <w:t xml:space="preserve"> y actualización cuando sea necesaria</w:t>
      </w:r>
    </w:p>
    <w:p w14:paraId="4FE00094" w14:textId="5CAFFD39" w:rsidR="00F138ED" w:rsidRDefault="00F138ED" w:rsidP="00DD1ACE">
      <w:pPr>
        <w:pStyle w:val="Normal1"/>
        <w:numPr>
          <w:ilvl w:val="0"/>
          <w:numId w:val="26"/>
        </w:numPr>
      </w:pPr>
      <w:r w:rsidRPr="00B64C13">
        <w:t xml:space="preserve">Comisión debe verificar su creación, aplicación y ejecución </w:t>
      </w:r>
    </w:p>
    <w:p w14:paraId="669256FC" w14:textId="5C8B0F64" w:rsidR="009A54FF" w:rsidRDefault="009A54FF" w:rsidP="009A54FF">
      <w:pPr>
        <w:pStyle w:val="Normal1"/>
      </w:pPr>
    </w:p>
    <w:p w14:paraId="5DDA640E" w14:textId="77777777" w:rsidR="007C0751" w:rsidRDefault="007C0751" w:rsidP="009A54FF">
      <w:pPr>
        <w:pStyle w:val="Normal1"/>
      </w:pPr>
    </w:p>
    <w:p w14:paraId="3D9198E2" w14:textId="1B637112" w:rsidR="009A54FF" w:rsidRPr="00EB7C0F" w:rsidRDefault="009A54FF" w:rsidP="009A54FF">
      <w:pPr>
        <w:pStyle w:val="Nivel1"/>
        <w:numPr>
          <w:ilvl w:val="0"/>
          <w:numId w:val="0"/>
        </w:numPr>
        <w:ind w:left="1068"/>
        <w:jc w:val="both"/>
        <w:rPr>
          <w:b/>
          <w:bCs/>
        </w:rPr>
      </w:pPr>
      <w:r w:rsidRPr="00EB7C0F">
        <w:rPr>
          <w:b/>
          <w:bCs/>
        </w:rPr>
        <w:lastRenderedPageBreak/>
        <w:t>CAPITULO V: USO, ALMACENAMIENTO Y ELIMINACIÓN DE PRODUCTOS FITOSANITARIOS</w:t>
      </w:r>
      <w:r>
        <w:rPr>
          <w:b/>
          <w:bCs/>
        </w:rPr>
        <w:t xml:space="preserve"> </w:t>
      </w:r>
      <w:r w:rsidRPr="00346715">
        <w:t>(art. 1</w:t>
      </w:r>
      <w:r>
        <w:t>7</w:t>
      </w:r>
      <w:r w:rsidRPr="00346715">
        <w:t xml:space="preserve"> a</w:t>
      </w:r>
      <w:r w:rsidR="00F51D51">
        <w:t xml:space="preserve"> 22</w:t>
      </w:r>
      <w:r w:rsidRPr="00346715">
        <w:t>)</w:t>
      </w:r>
    </w:p>
    <w:p w14:paraId="321FC201" w14:textId="77777777" w:rsidR="00F138ED" w:rsidRPr="00F138ED" w:rsidRDefault="00F138ED" w:rsidP="00F138ED">
      <w:pPr>
        <w:jc w:val="both"/>
        <w:rPr>
          <w:rFonts w:ascii="Verdana" w:hAnsi="Verdana"/>
          <w:lang w:eastAsia="en-US"/>
        </w:rPr>
      </w:pPr>
    </w:p>
    <w:p w14:paraId="7ADF55DA" w14:textId="273D7DD4" w:rsidR="0058421B" w:rsidRPr="0058421B" w:rsidRDefault="00720C6E" w:rsidP="00C66DE6">
      <w:pPr>
        <w:pStyle w:val="Prrafodelista"/>
        <w:numPr>
          <w:ilvl w:val="0"/>
          <w:numId w:val="15"/>
        </w:numPr>
        <w:ind w:left="360"/>
        <w:contextualSpacing w:val="0"/>
        <w:jc w:val="both"/>
        <w:rPr>
          <w:rFonts w:ascii="Verdana" w:hAnsi="Verdana"/>
          <w:lang w:eastAsia="en-US"/>
        </w:rPr>
      </w:pPr>
      <w:r w:rsidRPr="00833AD4">
        <w:rPr>
          <w:rFonts w:ascii="Verdana" w:hAnsi="Verdana"/>
          <w:highlight w:val="green"/>
          <w:lang w:eastAsia="en-US"/>
        </w:rPr>
        <w:t xml:space="preserve">REQUISITOS GRALES DE </w:t>
      </w:r>
      <w:r w:rsidR="0058421B" w:rsidRPr="00833AD4">
        <w:rPr>
          <w:rFonts w:ascii="Verdana" w:hAnsi="Verdana"/>
          <w:highlight w:val="green"/>
          <w:lang w:eastAsia="en-US"/>
        </w:rPr>
        <w:t>USO DE PRODUCTOS FITOSANITARIOS</w:t>
      </w:r>
      <w:r w:rsidR="00FA4F3C">
        <w:rPr>
          <w:rFonts w:ascii="Verdana" w:hAnsi="Verdana"/>
          <w:lang w:eastAsia="en-US"/>
        </w:rPr>
        <w:t xml:space="preserve"> (art.1</w:t>
      </w:r>
      <w:r w:rsidR="009A54FF">
        <w:rPr>
          <w:rFonts w:ascii="Verdana" w:hAnsi="Verdana"/>
          <w:lang w:eastAsia="en-US"/>
        </w:rPr>
        <w:t>7</w:t>
      </w:r>
      <w:r w:rsidR="00FA4F3C">
        <w:rPr>
          <w:rFonts w:ascii="Verdana" w:hAnsi="Verdana"/>
          <w:lang w:eastAsia="en-US"/>
        </w:rPr>
        <w:t>)</w:t>
      </w:r>
    </w:p>
    <w:p w14:paraId="64ED7EC2" w14:textId="4EE3C1F7" w:rsidR="0058421B" w:rsidRPr="0058421B" w:rsidRDefault="0058421B" w:rsidP="00C66DE6">
      <w:pPr>
        <w:pStyle w:val="Prrafodelista"/>
        <w:numPr>
          <w:ilvl w:val="0"/>
          <w:numId w:val="18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PF para uso profesional </w:t>
      </w:r>
      <w:r w:rsidRPr="0058421B">
        <w:rPr>
          <w:rFonts w:ascii="Verdana" w:hAnsi="Verdana"/>
        </w:rPr>
        <w:t>sólo podrá ser usado por Usuario profesional con certificado de formación</w:t>
      </w:r>
      <w:r w:rsidRPr="0058421B">
        <w:rPr>
          <w:rFonts w:ascii="Verdana" w:hAnsi="Verdana"/>
          <w:lang w:eastAsia="en-US"/>
        </w:rPr>
        <w:t xml:space="preserve"> y que </w:t>
      </w:r>
      <w:r w:rsidR="00F51D51">
        <w:rPr>
          <w:rFonts w:ascii="Verdana" w:hAnsi="Verdana"/>
          <w:lang w:eastAsia="en-US"/>
        </w:rPr>
        <w:t>utilicen servicios de</w:t>
      </w:r>
      <w:r w:rsidRPr="0058421B">
        <w:rPr>
          <w:rFonts w:ascii="Verdana" w:hAnsi="Verdana"/>
          <w:lang w:eastAsia="en-US"/>
        </w:rPr>
        <w:t xml:space="preserve"> un asesor independiente</w:t>
      </w:r>
    </w:p>
    <w:p w14:paraId="078B1048" w14:textId="77777777" w:rsidR="006C0532" w:rsidRDefault="0058421B" w:rsidP="00C66DE6">
      <w:pPr>
        <w:pStyle w:val="Prrafodelista"/>
        <w:numPr>
          <w:ilvl w:val="0"/>
          <w:numId w:val="18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Equipo de aplicación para uso profesional sólo podrá ser usado por Usuario profesional con certificado de formación. </w:t>
      </w:r>
    </w:p>
    <w:p w14:paraId="0624CE58" w14:textId="0C7DCD58" w:rsidR="0058421B" w:rsidRPr="0058421B" w:rsidRDefault="0058421B" w:rsidP="00C66DE6">
      <w:pPr>
        <w:pStyle w:val="Prrafodelista"/>
        <w:numPr>
          <w:ilvl w:val="0"/>
          <w:numId w:val="18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Tras 3 años de</w:t>
      </w:r>
      <w:r w:rsidR="006C0532">
        <w:rPr>
          <w:rFonts w:ascii="Verdana" w:hAnsi="Verdana"/>
          <w:lang w:eastAsia="en-US"/>
        </w:rPr>
        <w:t xml:space="preserve">sde compra </w:t>
      </w:r>
      <w:r w:rsidR="006F34DB">
        <w:rPr>
          <w:rFonts w:ascii="Verdana" w:hAnsi="Verdana"/>
          <w:lang w:eastAsia="en-US"/>
        </w:rPr>
        <w:t xml:space="preserve">y cada 3 años </w:t>
      </w:r>
      <w:r w:rsidR="006C0532">
        <w:rPr>
          <w:rFonts w:ascii="Verdana" w:hAnsi="Verdana"/>
          <w:lang w:eastAsia="en-US"/>
        </w:rPr>
        <w:t>sólo se podrá usar equipo con certificado inspección válido o excepción (art.</w:t>
      </w:r>
      <w:r w:rsidR="006F34DB">
        <w:rPr>
          <w:rFonts w:ascii="Verdana" w:hAnsi="Verdana"/>
          <w:lang w:eastAsia="en-US"/>
        </w:rPr>
        <w:t>32</w:t>
      </w:r>
      <w:r w:rsidR="006C0532">
        <w:rPr>
          <w:rFonts w:ascii="Verdana" w:hAnsi="Verdana"/>
          <w:lang w:eastAsia="en-US"/>
        </w:rPr>
        <w:t>)</w:t>
      </w:r>
    </w:p>
    <w:p w14:paraId="4D0CAEBB" w14:textId="5A0DBDF9" w:rsidR="0058421B" w:rsidRPr="0058421B" w:rsidRDefault="0058421B" w:rsidP="00C66DE6">
      <w:pPr>
        <w:pStyle w:val="Prrafodelista"/>
        <w:numPr>
          <w:ilvl w:val="0"/>
          <w:numId w:val="18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PF más peligrosos </w:t>
      </w:r>
      <w:r w:rsidR="006F34DB">
        <w:rPr>
          <w:rFonts w:ascii="Verdana" w:hAnsi="Verdana"/>
          <w:lang w:eastAsia="en-US"/>
        </w:rPr>
        <w:t>sólo</w:t>
      </w:r>
      <w:r w:rsidRPr="0058421B">
        <w:rPr>
          <w:rFonts w:ascii="Verdana" w:hAnsi="Verdana"/>
          <w:lang w:eastAsia="en-US"/>
        </w:rPr>
        <w:t xml:space="preserve"> usado</w:t>
      </w:r>
      <w:r w:rsidR="006F34DB">
        <w:rPr>
          <w:rFonts w:ascii="Verdana" w:hAnsi="Verdana"/>
          <w:lang w:eastAsia="en-US"/>
        </w:rPr>
        <w:t>s y adquiridos</w:t>
      </w:r>
      <w:r w:rsidRPr="0058421B">
        <w:rPr>
          <w:rFonts w:ascii="Verdana" w:hAnsi="Verdana"/>
          <w:lang w:eastAsia="en-US"/>
        </w:rPr>
        <w:t xml:space="preserve"> por Usuarios </w:t>
      </w:r>
      <w:r w:rsidR="006F34DB">
        <w:rPr>
          <w:rFonts w:ascii="Verdana" w:hAnsi="Verdana"/>
          <w:lang w:eastAsia="en-US"/>
        </w:rPr>
        <w:t>P</w:t>
      </w:r>
      <w:r w:rsidRPr="0058421B">
        <w:rPr>
          <w:rFonts w:ascii="Verdana" w:hAnsi="Verdana"/>
          <w:lang w:eastAsia="en-US"/>
        </w:rPr>
        <w:t>rofesionales</w:t>
      </w:r>
    </w:p>
    <w:p w14:paraId="7A980E94" w14:textId="56F6B2C6" w:rsidR="0058421B" w:rsidRPr="0058421B" w:rsidRDefault="00901614" w:rsidP="00C66DE6">
      <w:pPr>
        <w:pStyle w:val="Prrafodelista"/>
        <w:numPr>
          <w:ilvl w:val="0"/>
          <w:numId w:val="15"/>
        </w:numPr>
        <w:ind w:left="360"/>
        <w:contextualSpacing w:val="0"/>
        <w:jc w:val="both"/>
        <w:rPr>
          <w:rFonts w:ascii="Verdana" w:hAnsi="Verdana"/>
          <w:lang w:eastAsia="en-US"/>
        </w:rPr>
      </w:pPr>
      <w:r w:rsidRPr="007C0751">
        <w:rPr>
          <w:rFonts w:ascii="Verdana" w:hAnsi="Verdana"/>
          <w:b/>
          <w:bCs/>
          <w:color w:val="FF0000"/>
          <w:highlight w:val="green"/>
          <w:lang w:eastAsia="en-US"/>
        </w:rPr>
        <w:t xml:space="preserve">USO PF EN </w:t>
      </w:r>
      <w:r w:rsidR="0058421B" w:rsidRPr="007C0751">
        <w:rPr>
          <w:rFonts w:ascii="Verdana" w:hAnsi="Verdana"/>
          <w:b/>
          <w:bCs/>
          <w:color w:val="FF0000"/>
          <w:highlight w:val="green"/>
          <w:lang w:eastAsia="en-US"/>
        </w:rPr>
        <w:t>ZONAS SENSIBLES</w:t>
      </w:r>
      <w:r w:rsidR="006C0532" w:rsidRPr="007C0751">
        <w:rPr>
          <w:rFonts w:ascii="Verdana" w:hAnsi="Verdana"/>
          <w:color w:val="FF0000"/>
          <w:lang w:eastAsia="en-US"/>
        </w:rPr>
        <w:t xml:space="preserve"> </w:t>
      </w:r>
      <w:r w:rsidR="006C0532">
        <w:rPr>
          <w:rFonts w:ascii="Verdana" w:hAnsi="Verdana"/>
          <w:lang w:eastAsia="en-US"/>
        </w:rPr>
        <w:t>(art.1</w:t>
      </w:r>
      <w:r w:rsidR="009A54FF">
        <w:rPr>
          <w:rFonts w:ascii="Verdana" w:hAnsi="Verdana"/>
          <w:lang w:eastAsia="en-US"/>
        </w:rPr>
        <w:t>8</w:t>
      </w:r>
      <w:r w:rsidR="006C0532">
        <w:rPr>
          <w:rFonts w:ascii="Verdana" w:hAnsi="Verdana"/>
          <w:lang w:eastAsia="en-US"/>
        </w:rPr>
        <w:t>)</w:t>
      </w:r>
      <w:r w:rsidR="0058421B" w:rsidRPr="0058421B">
        <w:rPr>
          <w:rFonts w:ascii="Verdana" w:hAnsi="Verdana"/>
          <w:lang w:eastAsia="en-US"/>
        </w:rPr>
        <w:t xml:space="preserve">: </w:t>
      </w:r>
    </w:p>
    <w:p w14:paraId="36742B05" w14:textId="02CF2F37" w:rsidR="0058421B" w:rsidRPr="0058421B" w:rsidRDefault="0058421B" w:rsidP="00C66DE6">
      <w:pPr>
        <w:pStyle w:val="Prrafodelista"/>
        <w:numPr>
          <w:ilvl w:val="0"/>
          <w:numId w:val="19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>Definición (art. 2.18): zonas de uso por el público en general (parques, jardines, caminos, zonas de recreo o deportivas</w:t>
      </w:r>
      <w:r w:rsidR="00833AD4">
        <w:rPr>
          <w:rFonts w:ascii="Verdana" w:hAnsi="Verdana"/>
          <w:lang w:eastAsia="en-US"/>
        </w:rPr>
        <w:t xml:space="preserve">, piscinas </w:t>
      </w:r>
      <w:r w:rsidR="00901614">
        <w:rPr>
          <w:rFonts w:ascii="Verdana" w:hAnsi="Verdana"/>
          <w:lang w:eastAsia="en-US"/>
        </w:rPr>
        <w:t>públicas</w:t>
      </w:r>
      <w:r w:rsidRPr="0058421B">
        <w:rPr>
          <w:rFonts w:ascii="Verdana" w:hAnsi="Verdana"/>
          <w:lang w:eastAsia="en-US"/>
        </w:rPr>
        <w:t xml:space="preserve">), de uso por un grupo vulnerable (art.3.14 </w:t>
      </w:r>
      <w:proofErr w:type="spellStart"/>
      <w:r w:rsidRPr="0058421B">
        <w:rPr>
          <w:rFonts w:ascii="Verdana" w:hAnsi="Verdana"/>
          <w:lang w:eastAsia="en-US"/>
        </w:rPr>
        <w:t>Rglto</w:t>
      </w:r>
      <w:proofErr w:type="spellEnd"/>
      <w:r w:rsidRPr="0058421B">
        <w:rPr>
          <w:rFonts w:ascii="Verdana" w:hAnsi="Verdana"/>
          <w:lang w:eastAsia="en-US"/>
        </w:rPr>
        <w:t xml:space="preserve"> 1107/2009: embarazadas, lactantes, niños, edad avanzada y trabajadores y residentes con alta exposición), </w:t>
      </w:r>
      <w:r w:rsidR="008A7D12">
        <w:rPr>
          <w:rFonts w:ascii="Verdana" w:hAnsi="Verdana"/>
          <w:lang w:eastAsia="en-US"/>
        </w:rPr>
        <w:t xml:space="preserve">asentamientos humanos, </w:t>
      </w:r>
      <w:r w:rsidRPr="0058421B">
        <w:rPr>
          <w:rFonts w:ascii="Verdana" w:hAnsi="Verdana"/>
          <w:lang w:eastAsia="en-US"/>
        </w:rPr>
        <w:t>zonas urbana</w:t>
      </w:r>
      <w:r w:rsidR="005827F5">
        <w:rPr>
          <w:rFonts w:ascii="Verdana" w:hAnsi="Verdana"/>
          <w:lang w:eastAsia="en-US"/>
        </w:rPr>
        <w:t xml:space="preserve"> cubierta por agua</w:t>
      </w:r>
      <w:r w:rsidRPr="0058421B">
        <w:rPr>
          <w:rFonts w:ascii="Verdana" w:hAnsi="Verdana"/>
          <w:lang w:eastAsia="en-US"/>
        </w:rPr>
        <w:t>,</w:t>
      </w:r>
      <w:r w:rsidR="005827F5">
        <w:rPr>
          <w:rFonts w:ascii="Verdana" w:hAnsi="Verdana"/>
          <w:lang w:eastAsia="en-US"/>
        </w:rPr>
        <w:t xml:space="preserve"> zonas no productivas</w:t>
      </w:r>
      <w:r w:rsidR="00CB4DC3">
        <w:rPr>
          <w:rFonts w:ascii="Verdana" w:hAnsi="Verdana"/>
          <w:lang w:eastAsia="en-US"/>
        </w:rPr>
        <w:t xml:space="preserve"> (</w:t>
      </w:r>
      <w:r w:rsidR="00CB4DC3" w:rsidRPr="002B671A">
        <w:rPr>
          <w:rFonts w:ascii="Verdana" w:hAnsi="Verdana"/>
          <w:lang w:eastAsia="en-US"/>
        </w:rPr>
        <w:t xml:space="preserve">norma 8 de las BCAM en el anexo III del </w:t>
      </w:r>
      <w:proofErr w:type="spellStart"/>
      <w:r w:rsidR="00CB4DC3" w:rsidRPr="002B671A">
        <w:rPr>
          <w:rFonts w:ascii="Verdana" w:hAnsi="Verdana"/>
          <w:lang w:eastAsia="en-US"/>
        </w:rPr>
        <w:t>R</w:t>
      </w:r>
      <w:r w:rsidR="002B671A">
        <w:rPr>
          <w:rFonts w:ascii="Verdana" w:hAnsi="Verdana"/>
          <w:lang w:eastAsia="en-US"/>
        </w:rPr>
        <w:t>gl</w:t>
      </w:r>
      <w:r w:rsidR="0019539E">
        <w:rPr>
          <w:rFonts w:ascii="Verdana" w:hAnsi="Verdana"/>
          <w:lang w:eastAsia="en-US"/>
        </w:rPr>
        <w:t>to</w:t>
      </w:r>
      <w:proofErr w:type="spellEnd"/>
      <w:r w:rsidR="0019539E">
        <w:rPr>
          <w:rFonts w:ascii="Verdana" w:hAnsi="Verdana"/>
          <w:lang w:eastAsia="en-US"/>
        </w:rPr>
        <w:t xml:space="preserve"> </w:t>
      </w:r>
      <w:r w:rsidR="00CB4DC3" w:rsidRPr="002B671A">
        <w:rPr>
          <w:rFonts w:ascii="Verdana" w:hAnsi="Verdana"/>
          <w:lang w:eastAsia="en-US"/>
        </w:rPr>
        <w:t>2021/2115</w:t>
      </w:r>
      <w:r w:rsidR="00CB4DC3">
        <w:rPr>
          <w:rFonts w:ascii="Verdana" w:hAnsi="Verdana"/>
          <w:lang w:eastAsia="en-US"/>
        </w:rPr>
        <w:t>)</w:t>
      </w:r>
      <w:r w:rsidR="0019539E">
        <w:rPr>
          <w:rFonts w:ascii="Verdana" w:hAnsi="Verdana"/>
          <w:lang w:eastAsia="en-US"/>
        </w:rPr>
        <w:t xml:space="preserve"> y zonas ecológicamente sensible (</w:t>
      </w:r>
      <w:r w:rsidR="00926148">
        <w:rPr>
          <w:rFonts w:ascii="Verdana" w:hAnsi="Verdana"/>
          <w:lang w:eastAsia="en-US"/>
        </w:rPr>
        <w:t xml:space="preserve">zona protegida por Directiva Marco de agua, </w:t>
      </w:r>
      <w:r w:rsidR="00047AC0">
        <w:rPr>
          <w:rFonts w:ascii="Verdana" w:hAnsi="Verdana"/>
          <w:lang w:eastAsia="en-US"/>
        </w:rPr>
        <w:t>R</w:t>
      </w:r>
      <w:r w:rsidRPr="0058421B">
        <w:rPr>
          <w:rFonts w:ascii="Verdana" w:hAnsi="Verdana"/>
          <w:lang w:eastAsia="en-US"/>
        </w:rPr>
        <w:t>ed Natura 2000</w:t>
      </w:r>
      <w:r w:rsidR="00F62BFF">
        <w:rPr>
          <w:rFonts w:ascii="Verdana" w:hAnsi="Verdana"/>
          <w:lang w:eastAsia="en-US"/>
        </w:rPr>
        <w:t>, zona para seguimiento de polinizadores)</w:t>
      </w:r>
    </w:p>
    <w:p w14:paraId="21A31DFC" w14:textId="0ABD9B5E" w:rsidR="0058421B" w:rsidRPr="0058421B" w:rsidRDefault="00483518" w:rsidP="00C66DE6">
      <w:pPr>
        <w:pStyle w:val="Prrafodelista"/>
        <w:numPr>
          <w:ilvl w:val="0"/>
          <w:numId w:val="19"/>
        </w:numPr>
        <w:ind w:left="1080"/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En Zona sensible + 3 metros NO</w:t>
      </w:r>
      <w:r w:rsidR="0058421B" w:rsidRPr="0058421B">
        <w:rPr>
          <w:rFonts w:ascii="Verdana" w:hAnsi="Verdana"/>
          <w:lang w:eastAsia="en-US"/>
        </w:rPr>
        <w:t xml:space="preserve"> se </w:t>
      </w:r>
      <w:r w:rsidR="00A01020" w:rsidRPr="0058421B">
        <w:rPr>
          <w:rFonts w:ascii="Verdana" w:hAnsi="Verdana"/>
          <w:lang w:eastAsia="en-US"/>
        </w:rPr>
        <w:t>usarán</w:t>
      </w:r>
      <w:r w:rsidR="0058421B" w:rsidRPr="0058421B">
        <w:rPr>
          <w:rFonts w:ascii="Verdana" w:hAnsi="Verdana"/>
          <w:lang w:eastAsia="en-US"/>
        </w:rPr>
        <w:t xml:space="preserve"> PF </w:t>
      </w:r>
      <w:r w:rsidR="00720C6E">
        <w:rPr>
          <w:rFonts w:ascii="Verdana" w:hAnsi="Verdana"/>
          <w:lang w:eastAsia="en-US"/>
        </w:rPr>
        <w:t>(</w:t>
      </w:r>
      <w:r w:rsidR="00E54764">
        <w:rPr>
          <w:rFonts w:ascii="Verdana" w:hAnsi="Verdana"/>
          <w:lang w:eastAsia="en-US"/>
        </w:rPr>
        <w:t xml:space="preserve">en la DUS </w:t>
      </w:r>
      <w:r w:rsidR="00720C6E">
        <w:rPr>
          <w:rFonts w:ascii="Verdana" w:hAnsi="Verdana"/>
          <w:lang w:eastAsia="en-US"/>
        </w:rPr>
        <w:t>se hablaba de minimizar el uso o prohibir)</w:t>
      </w:r>
    </w:p>
    <w:p w14:paraId="72B29D38" w14:textId="77777777" w:rsidR="00905357" w:rsidRDefault="0058421B" w:rsidP="00C66DE6">
      <w:pPr>
        <w:pStyle w:val="Prrafodelista"/>
        <w:numPr>
          <w:ilvl w:val="0"/>
          <w:numId w:val="19"/>
        </w:numPr>
        <w:ind w:left="1080"/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Se podrán establecer excepciones: </w:t>
      </w:r>
    </w:p>
    <w:p w14:paraId="4A6CFD62" w14:textId="23C19B49" w:rsidR="00905357" w:rsidRDefault="00483518" w:rsidP="00905357">
      <w:pPr>
        <w:pStyle w:val="Prrafodelista"/>
        <w:numPr>
          <w:ilvl w:val="0"/>
          <w:numId w:val="37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solicitud presentada por un UP</w:t>
      </w:r>
      <w:r w:rsidR="00905357">
        <w:rPr>
          <w:rFonts w:ascii="Verdana" w:hAnsi="Verdana"/>
          <w:lang w:eastAsia="en-US"/>
        </w:rPr>
        <w:t xml:space="preserve"> y concesión a través autoridad </w:t>
      </w:r>
      <w:r w:rsidR="00833AD4">
        <w:rPr>
          <w:rFonts w:ascii="Verdana" w:hAnsi="Verdana"/>
          <w:lang w:eastAsia="en-US"/>
        </w:rPr>
        <w:t>competente</w:t>
      </w:r>
    </w:p>
    <w:p w14:paraId="38F5CF56" w14:textId="77777777" w:rsidR="00905357" w:rsidRDefault="0058421B" w:rsidP="00905357">
      <w:pPr>
        <w:pStyle w:val="Prrafodelista"/>
        <w:numPr>
          <w:ilvl w:val="0"/>
          <w:numId w:val="37"/>
        </w:numPr>
        <w:contextualSpacing w:val="0"/>
        <w:jc w:val="both"/>
        <w:rPr>
          <w:rFonts w:ascii="Verdana" w:hAnsi="Verdana"/>
          <w:lang w:eastAsia="en-US"/>
        </w:rPr>
      </w:pPr>
      <w:r w:rsidRPr="0058421B">
        <w:rPr>
          <w:rFonts w:ascii="Verdana" w:hAnsi="Verdana"/>
          <w:lang w:eastAsia="en-US"/>
        </w:rPr>
        <w:t xml:space="preserve">por un periodo máximo de </w:t>
      </w:r>
      <w:r w:rsidR="00483518">
        <w:rPr>
          <w:rFonts w:ascii="Verdana" w:hAnsi="Verdana"/>
          <w:lang w:eastAsia="en-US"/>
        </w:rPr>
        <w:t>6</w:t>
      </w:r>
      <w:r w:rsidRPr="0058421B">
        <w:rPr>
          <w:rFonts w:ascii="Verdana" w:hAnsi="Verdana"/>
          <w:lang w:eastAsia="en-US"/>
        </w:rPr>
        <w:t xml:space="preserve">0 días </w:t>
      </w:r>
    </w:p>
    <w:p w14:paraId="09C204BF" w14:textId="4FACC57D" w:rsidR="0058421B" w:rsidRPr="0058421B" w:rsidRDefault="00905357" w:rsidP="00905357">
      <w:pPr>
        <w:pStyle w:val="Prrafodelista"/>
        <w:numPr>
          <w:ilvl w:val="0"/>
          <w:numId w:val="37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en caso de haber</w:t>
      </w:r>
      <w:r w:rsidR="0058421B" w:rsidRPr="0058421B">
        <w:rPr>
          <w:rFonts w:ascii="Verdana" w:hAnsi="Verdana"/>
          <w:lang w:eastAsia="en-US"/>
        </w:rPr>
        <w:t xml:space="preserve"> un riesgo grave de propagación de plaga </w:t>
      </w:r>
      <w:r w:rsidR="00483518">
        <w:rPr>
          <w:rFonts w:ascii="Verdana" w:hAnsi="Verdana"/>
          <w:lang w:eastAsia="en-US"/>
        </w:rPr>
        <w:t xml:space="preserve">cuarentenaria o especie exótica invasora </w:t>
      </w:r>
      <w:r w:rsidR="0058421B" w:rsidRPr="0058421B">
        <w:rPr>
          <w:rFonts w:ascii="Verdana" w:hAnsi="Verdana"/>
          <w:lang w:eastAsia="en-US"/>
        </w:rPr>
        <w:t>y no hay técnica de control alternativa viable</w:t>
      </w:r>
    </w:p>
    <w:p w14:paraId="3392D15C" w14:textId="71D1B5AD" w:rsidR="003A23E2" w:rsidRDefault="0074427C" w:rsidP="00C66DE6">
      <w:pPr>
        <w:pStyle w:val="Prrafodelista"/>
        <w:numPr>
          <w:ilvl w:val="0"/>
          <w:numId w:val="15"/>
        </w:numPr>
        <w:ind w:left="360"/>
        <w:contextualSpacing w:val="0"/>
        <w:jc w:val="both"/>
        <w:rPr>
          <w:rFonts w:ascii="Verdana" w:hAnsi="Verdana"/>
          <w:lang w:eastAsia="en-US"/>
        </w:rPr>
      </w:pPr>
      <w:r w:rsidRPr="0095169B">
        <w:rPr>
          <w:rFonts w:ascii="Verdana" w:hAnsi="Verdana"/>
          <w:highlight w:val="green"/>
          <w:lang w:eastAsia="en-US"/>
        </w:rPr>
        <w:t>MEDIDAS PROTECCIÓN AGUA</w:t>
      </w:r>
      <w:r>
        <w:rPr>
          <w:rFonts w:ascii="Verdana" w:hAnsi="Verdana"/>
          <w:lang w:eastAsia="en-US"/>
        </w:rPr>
        <w:t xml:space="preserve"> </w:t>
      </w:r>
      <w:r w:rsidR="006C0532">
        <w:rPr>
          <w:rFonts w:ascii="Verdana" w:hAnsi="Verdana"/>
          <w:lang w:eastAsia="en-US"/>
        </w:rPr>
        <w:t>(art. 1</w:t>
      </w:r>
      <w:r w:rsidR="009A54FF">
        <w:rPr>
          <w:rFonts w:ascii="Verdana" w:hAnsi="Verdana"/>
          <w:lang w:eastAsia="en-US"/>
        </w:rPr>
        <w:t>9</w:t>
      </w:r>
      <w:r w:rsidR="006C0532">
        <w:rPr>
          <w:rFonts w:ascii="Verdana" w:hAnsi="Verdana"/>
          <w:lang w:eastAsia="en-US"/>
        </w:rPr>
        <w:t xml:space="preserve">): </w:t>
      </w:r>
    </w:p>
    <w:p w14:paraId="733CCFB4" w14:textId="1C41BE54" w:rsidR="0058421B" w:rsidRDefault="00340FE8" w:rsidP="003A23E2">
      <w:pPr>
        <w:pStyle w:val="Prrafodelista"/>
        <w:numPr>
          <w:ilvl w:val="0"/>
          <w:numId w:val="34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Prohibido uso PF en aguas superficiales </w:t>
      </w:r>
      <w:r w:rsidR="008B12D3">
        <w:rPr>
          <w:rFonts w:ascii="Verdana" w:hAnsi="Verdana"/>
          <w:lang w:eastAsia="en-US"/>
        </w:rPr>
        <w:t>+ 3 metros</w:t>
      </w:r>
    </w:p>
    <w:p w14:paraId="42BD59CF" w14:textId="2C6B5CCF" w:rsidR="0095169B" w:rsidRDefault="0095169B" w:rsidP="008B12D3">
      <w:pPr>
        <w:pStyle w:val="Prrafodelista"/>
        <w:numPr>
          <w:ilvl w:val="0"/>
          <w:numId w:val="34"/>
        </w:numPr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EEMM dispondrán de medidas adecuadas para evitar deterioro y proteger</w:t>
      </w:r>
      <w:r w:rsidR="00916410">
        <w:rPr>
          <w:rFonts w:ascii="Verdana" w:hAnsi="Verdana"/>
          <w:lang w:eastAsia="en-US"/>
        </w:rPr>
        <w:t xml:space="preserve"> aguas superficiales y subterráneas</w:t>
      </w:r>
    </w:p>
    <w:p w14:paraId="5EAEB648" w14:textId="0083161F" w:rsidR="00DA6254" w:rsidRDefault="0074427C" w:rsidP="00DA6254">
      <w:pPr>
        <w:pStyle w:val="Prrafodelista"/>
        <w:numPr>
          <w:ilvl w:val="0"/>
          <w:numId w:val="15"/>
        </w:numPr>
        <w:ind w:left="360"/>
        <w:contextualSpacing w:val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APLICACIÓN AÉREA (art.</w:t>
      </w:r>
      <w:r w:rsidR="009A54FF">
        <w:rPr>
          <w:rFonts w:ascii="Verdana" w:hAnsi="Verdana"/>
          <w:lang w:eastAsia="en-US"/>
        </w:rPr>
        <w:t>20</w:t>
      </w:r>
      <w:r>
        <w:rPr>
          <w:rFonts w:ascii="Verdana" w:hAnsi="Verdana"/>
          <w:lang w:eastAsia="en-US"/>
        </w:rPr>
        <w:t>): está prohibida, excepción: no hay ningún otro método de aplicación viable o tienen un impacto menos negativo</w:t>
      </w:r>
      <w:r w:rsidR="006A7E30">
        <w:rPr>
          <w:rFonts w:ascii="Verdana" w:hAnsi="Verdana"/>
          <w:lang w:eastAsia="en-US"/>
        </w:rPr>
        <w:t>.</w:t>
      </w:r>
      <w:r w:rsidR="00DA6254">
        <w:rPr>
          <w:rFonts w:ascii="Verdana" w:hAnsi="Verdana"/>
          <w:lang w:eastAsia="en-US"/>
        </w:rPr>
        <w:t xml:space="preserve"> </w:t>
      </w:r>
    </w:p>
    <w:p w14:paraId="79E4FE0A" w14:textId="48268A1E" w:rsidR="00361A74" w:rsidRDefault="009A54FF" w:rsidP="00361A74">
      <w:pPr>
        <w:pStyle w:val="Prrafodelista"/>
        <w:numPr>
          <w:ilvl w:val="0"/>
          <w:numId w:val="15"/>
        </w:numPr>
        <w:ind w:left="360"/>
        <w:contextualSpacing w:val="0"/>
        <w:jc w:val="both"/>
        <w:rPr>
          <w:rFonts w:ascii="Verdana" w:hAnsi="Verdana"/>
          <w:lang w:eastAsia="en-US"/>
        </w:rPr>
      </w:pPr>
      <w:r w:rsidRPr="00361A74">
        <w:rPr>
          <w:rFonts w:ascii="Verdana" w:hAnsi="Verdana"/>
          <w:highlight w:val="green"/>
        </w:rPr>
        <w:t>APLICACIÓN MEDIANTE AERONAVES NO TRIPULADAS</w:t>
      </w:r>
      <w:r>
        <w:rPr>
          <w:rFonts w:ascii="Verdana" w:hAnsi="Verdana"/>
        </w:rPr>
        <w:t xml:space="preserve"> (art.</w:t>
      </w:r>
      <w:r w:rsidR="00E97D8B">
        <w:rPr>
          <w:rFonts w:ascii="Verdana" w:hAnsi="Verdana"/>
        </w:rPr>
        <w:t>21)</w:t>
      </w:r>
      <w:r w:rsidR="00916410">
        <w:rPr>
          <w:rFonts w:ascii="Verdana" w:hAnsi="Verdana"/>
        </w:rPr>
        <w:t xml:space="preserve">: se incluye </w:t>
      </w:r>
      <w:r w:rsidR="00361A74">
        <w:rPr>
          <w:rFonts w:ascii="Verdana" w:hAnsi="Verdana"/>
        </w:rPr>
        <w:t>como definición</w:t>
      </w:r>
      <w:r w:rsidR="00916410">
        <w:rPr>
          <w:rFonts w:ascii="Verdana" w:hAnsi="Verdana"/>
        </w:rPr>
        <w:t xml:space="preserve"> el art.2</w:t>
      </w:r>
      <w:r w:rsidR="00361A74">
        <w:rPr>
          <w:rFonts w:ascii="Verdana" w:hAnsi="Verdana"/>
        </w:rPr>
        <w:t xml:space="preserve">. </w:t>
      </w:r>
      <w:r w:rsidR="00361A74">
        <w:rPr>
          <w:rFonts w:ascii="Verdana" w:hAnsi="Verdana"/>
          <w:lang w:eastAsia="en-US"/>
        </w:rPr>
        <w:t xml:space="preserve">Se deja abierta la posibilidad de </w:t>
      </w:r>
      <w:r w:rsidR="00361A74" w:rsidRPr="00DA6254">
        <w:rPr>
          <w:rFonts w:ascii="Verdana" w:hAnsi="Verdana"/>
        </w:rPr>
        <w:t>eximir a determinadas aeronaves no tripuladas de la prohibición de aplicación</w:t>
      </w:r>
      <w:r w:rsidR="00361A74" w:rsidRPr="00DA6254">
        <w:rPr>
          <w:rFonts w:ascii="Verdana" w:hAnsi="Verdana"/>
          <w:spacing w:val="1"/>
        </w:rPr>
        <w:t xml:space="preserve"> </w:t>
      </w:r>
      <w:r w:rsidR="00361A74" w:rsidRPr="00DA6254">
        <w:rPr>
          <w:rFonts w:ascii="Verdana" w:hAnsi="Verdana"/>
        </w:rPr>
        <w:t>aérea</w:t>
      </w:r>
      <w:r w:rsidR="00361A74">
        <w:rPr>
          <w:rFonts w:ascii="Verdana" w:hAnsi="Verdana"/>
        </w:rPr>
        <w:t xml:space="preserve">, pero se aplaza la decisión </w:t>
      </w:r>
      <w:r w:rsidR="00361A74" w:rsidRPr="00DA6254">
        <w:rPr>
          <w:rFonts w:ascii="Verdana" w:hAnsi="Verdana"/>
        </w:rPr>
        <w:t>durante</w:t>
      </w:r>
      <w:r w:rsidR="00361A74" w:rsidRPr="00DA6254">
        <w:rPr>
          <w:rFonts w:ascii="Verdana" w:hAnsi="Verdana"/>
          <w:spacing w:val="13"/>
        </w:rPr>
        <w:t xml:space="preserve"> </w:t>
      </w:r>
      <w:r w:rsidR="00361A74" w:rsidRPr="00DA6254">
        <w:rPr>
          <w:rFonts w:ascii="Verdana" w:hAnsi="Verdana"/>
        </w:rPr>
        <w:t>tres</w:t>
      </w:r>
      <w:r w:rsidR="00361A74" w:rsidRPr="00DA6254">
        <w:rPr>
          <w:rFonts w:ascii="Verdana" w:hAnsi="Verdana"/>
          <w:spacing w:val="15"/>
        </w:rPr>
        <w:t xml:space="preserve"> </w:t>
      </w:r>
      <w:r w:rsidR="00361A74" w:rsidRPr="00DA6254">
        <w:rPr>
          <w:rFonts w:ascii="Verdana" w:hAnsi="Verdana"/>
        </w:rPr>
        <w:t>años,</w:t>
      </w:r>
      <w:r w:rsidR="00361A74" w:rsidRPr="00DA6254">
        <w:rPr>
          <w:rFonts w:ascii="Verdana" w:hAnsi="Verdana"/>
          <w:spacing w:val="14"/>
        </w:rPr>
        <w:t xml:space="preserve"> </w:t>
      </w:r>
      <w:r w:rsidR="00FB499E" w:rsidRPr="00DA6254">
        <w:rPr>
          <w:rFonts w:ascii="Verdana" w:hAnsi="Verdana"/>
        </w:rPr>
        <w:t>dado</w:t>
      </w:r>
      <w:r w:rsidR="00FB499E">
        <w:rPr>
          <w:rFonts w:ascii="Verdana" w:hAnsi="Verdana"/>
        </w:rPr>
        <w:t xml:space="preserve"> </w:t>
      </w:r>
      <w:r w:rsidR="00FB499E" w:rsidRPr="00DA6254">
        <w:rPr>
          <w:rFonts w:ascii="Verdana" w:hAnsi="Verdana"/>
          <w:spacing w:val="-58"/>
        </w:rPr>
        <w:t>el</w:t>
      </w:r>
      <w:r w:rsidR="00361A74" w:rsidRPr="00DA6254">
        <w:rPr>
          <w:rFonts w:ascii="Verdana" w:hAnsi="Verdana"/>
          <w:spacing w:val="-1"/>
        </w:rPr>
        <w:t xml:space="preserve"> </w:t>
      </w:r>
      <w:r w:rsidR="00361A74" w:rsidRPr="00DA6254">
        <w:rPr>
          <w:rFonts w:ascii="Verdana" w:hAnsi="Verdana"/>
        </w:rPr>
        <w:t>estado actual de incertidumbre</w:t>
      </w:r>
      <w:r w:rsidR="00361A74" w:rsidRPr="00DA6254">
        <w:rPr>
          <w:rFonts w:ascii="Verdana" w:hAnsi="Verdana"/>
          <w:spacing w:val="-2"/>
        </w:rPr>
        <w:t xml:space="preserve"> </w:t>
      </w:r>
      <w:r w:rsidR="00361A74" w:rsidRPr="00DA6254">
        <w:rPr>
          <w:rFonts w:ascii="Verdana" w:hAnsi="Verdana"/>
        </w:rPr>
        <w:t>científica.</w:t>
      </w:r>
    </w:p>
    <w:p w14:paraId="3020AF15" w14:textId="23E074E2" w:rsidR="0074427C" w:rsidRPr="00FB499E" w:rsidRDefault="0074427C" w:rsidP="00FB499E">
      <w:pPr>
        <w:pStyle w:val="Prrafodelista"/>
        <w:numPr>
          <w:ilvl w:val="0"/>
          <w:numId w:val="15"/>
        </w:numPr>
        <w:ind w:left="360"/>
        <w:contextualSpacing w:val="0"/>
        <w:jc w:val="both"/>
        <w:rPr>
          <w:rFonts w:ascii="Verdana" w:hAnsi="Verdana"/>
          <w:lang w:eastAsia="en-US"/>
        </w:rPr>
      </w:pPr>
      <w:r w:rsidRPr="00FB499E">
        <w:rPr>
          <w:rFonts w:ascii="Verdana" w:hAnsi="Verdana"/>
          <w:lang w:eastAsia="en-US"/>
        </w:rPr>
        <w:t xml:space="preserve">ALMACENAMIENTO, ELIMINCION </w:t>
      </w:r>
      <w:r w:rsidR="00B64BAE" w:rsidRPr="00FB499E">
        <w:rPr>
          <w:rFonts w:ascii="Verdana" w:hAnsi="Verdana"/>
          <w:lang w:eastAsia="en-US"/>
        </w:rPr>
        <w:t xml:space="preserve">y </w:t>
      </w:r>
      <w:r w:rsidRPr="00FB499E">
        <w:rPr>
          <w:rFonts w:ascii="Verdana" w:hAnsi="Verdana"/>
          <w:lang w:eastAsia="en-US"/>
        </w:rPr>
        <w:t xml:space="preserve">MANIPULACIÓN (art. </w:t>
      </w:r>
      <w:r w:rsidR="00B64BAE" w:rsidRPr="00FB499E">
        <w:rPr>
          <w:rFonts w:ascii="Verdana" w:hAnsi="Verdana"/>
          <w:lang w:eastAsia="en-US"/>
        </w:rPr>
        <w:t>22</w:t>
      </w:r>
      <w:r w:rsidRPr="00FB499E">
        <w:rPr>
          <w:rFonts w:ascii="Verdana" w:hAnsi="Verdana"/>
          <w:lang w:eastAsia="en-US"/>
        </w:rPr>
        <w:t>)</w:t>
      </w:r>
    </w:p>
    <w:p w14:paraId="3C33FF9E" w14:textId="31E21FAC" w:rsidR="006012D1" w:rsidRDefault="006012D1" w:rsidP="00C90F0D">
      <w:pPr>
        <w:pStyle w:val="Normal1"/>
      </w:pPr>
    </w:p>
    <w:p w14:paraId="45308017" w14:textId="77777777" w:rsidR="008F06EC" w:rsidRDefault="008F06EC" w:rsidP="00EB7C0F">
      <w:pPr>
        <w:pStyle w:val="Nivel1"/>
        <w:numPr>
          <w:ilvl w:val="0"/>
          <w:numId w:val="0"/>
        </w:numPr>
        <w:ind w:left="1068"/>
        <w:jc w:val="both"/>
        <w:rPr>
          <w:b/>
          <w:bCs/>
        </w:rPr>
      </w:pPr>
    </w:p>
    <w:p w14:paraId="71516D2F" w14:textId="0BDA074B" w:rsidR="006012D1" w:rsidRPr="00346715" w:rsidRDefault="006012D1" w:rsidP="00EB7C0F">
      <w:pPr>
        <w:pStyle w:val="Nivel1"/>
        <w:numPr>
          <w:ilvl w:val="0"/>
          <w:numId w:val="0"/>
        </w:numPr>
        <w:ind w:left="1068"/>
        <w:jc w:val="both"/>
      </w:pPr>
      <w:r w:rsidRPr="00EB7C0F">
        <w:rPr>
          <w:b/>
          <w:bCs/>
        </w:rPr>
        <w:t>CAPITULO V</w:t>
      </w:r>
      <w:r w:rsidR="00E43454">
        <w:rPr>
          <w:b/>
          <w:bCs/>
        </w:rPr>
        <w:t>I</w:t>
      </w:r>
      <w:r w:rsidR="0074427C" w:rsidRPr="00EB7C0F">
        <w:rPr>
          <w:b/>
          <w:bCs/>
        </w:rPr>
        <w:t>: VENTA DE PRODUCTOS FITOSANITARIOS</w:t>
      </w:r>
      <w:r w:rsidR="00FA4F3C" w:rsidRPr="00EB7C0F">
        <w:rPr>
          <w:b/>
          <w:bCs/>
        </w:rPr>
        <w:t xml:space="preserve"> </w:t>
      </w:r>
      <w:r w:rsidR="00FA4F3C" w:rsidRPr="00346715">
        <w:t xml:space="preserve">(art </w:t>
      </w:r>
      <w:r w:rsidR="00B64BAE">
        <w:t>24</w:t>
      </w:r>
      <w:r w:rsidR="00FA4F3C" w:rsidRPr="00346715">
        <w:t>)</w:t>
      </w:r>
    </w:p>
    <w:p w14:paraId="4AE5EA11" w14:textId="0113BE58" w:rsidR="006012D1" w:rsidRPr="00EB7C0F" w:rsidRDefault="006012D1" w:rsidP="00C90F0D">
      <w:pPr>
        <w:pStyle w:val="Normal1"/>
        <w:rPr>
          <w:b/>
          <w:bCs/>
        </w:rPr>
      </w:pPr>
    </w:p>
    <w:p w14:paraId="79176AEC" w14:textId="465672A8" w:rsidR="006012D1" w:rsidRPr="00EB7C0F" w:rsidRDefault="006012D1" w:rsidP="00EB7C0F">
      <w:pPr>
        <w:pStyle w:val="Nivel1"/>
        <w:numPr>
          <w:ilvl w:val="0"/>
          <w:numId w:val="0"/>
        </w:numPr>
        <w:ind w:left="1068"/>
        <w:jc w:val="both"/>
        <w:rPr>
          <w:b/>
          <w:bCs/>
        </w:rPr>
      </w:pPr>
      <w:r w:rsidRPr="00EB7C0F">
        <w:rPr>
          <w:b/>
          <w:bCs/>
        </w:rPr>
        <w:t>CAPITULO VI</w:t>
      </w:r>
      <w:r w:rsidR="00E43454">
        <w:rPr>
          <w:b/>
          <w:bCs/>
        </w:rPr>
        <w:t>I</w:t>
      </w:r>
      <w:r w:rsidR="0074427C" w:rsidRPr="00EB7C0F">
        <w:rPr>
          <w:b/>
          <w:bCs/>
        </w:rPr>
        <w:t>: FORMACIÓN, INFORMACIÓN Y SENSIBILIZACIÓN</w:t>
      </w:r>
    </w:p>
    <w:p w14:paraId="4FAA5C39" w14:textId="3D89529E" w:rsidR="00C31C76" w:rsidRDefault="00F260E6" w:rsidP="00C66DE6">
      <w:pPr>
        <w:pStyle w:val="Normal1"/>
        <w:numPr>
          <w:ilvl w:val="0"/>
          <w:numId w:val="20"/>
        </w:numPr>
      </w:pPr>
      <w:r>
        <w:t>FORMACIÓN Y CERTIFICACIÓN (art.2</w:t>
      </w:r>
      <w:r w:rsidR="00B64BAE">
        <w:t>5</w:t>
      </w:r>
      <w:r>
        <w:t xml:space="preserve"> y ANEJO I</w:t>
      </w:r>
      <w:r w:rsidR="00B64BAE">
        <w:t>II</w:t>
      </w:r>
      <w:r>
        <w:t>)</w:t>
      </w:r>
    </w:p>
    <w:p w14:paraId="6AD07025" w14:textId="04369332" w:rsidR="00F260E6" w:rsidRDefault="00F260E6" w:rsidP="00C66DE6">
      <w:pPr>
        <w:pStyle w:val="Normal1"/>
        <w:numPr>
          <w:ilvl w:val="0"/>
          <w:numId w:val="21"/>
        </w:numPr>
      </w:pPr>
      <w:r>
        <w:t xml:space="preserve">EEMM </w:t>
      </w:r>
      <w:r w:rsidR="00831EE8">
        <w:t>crear</w:t>
      </w:r>
      <w:r w:rsidR="00C75202">
        <w:t>á</w:t>
      </w:r>
      <w:r w:rsidR="00831EE8">
        <w:t xml:space="preserve"> sistema de</w:t>
      </w:r>
      <w:r>
        <w:t xml:space="preserve"> formación inicial y </w:t>
      </w:r>
      <w:r w:rsidR="00826486">
        <w:t>de seguimiento</w:t>
      </w:r>
      <w:r>
        <w:t xml:space="preserve">, formación práctica para uso equipos y formación para asesores (temario ANEXO </w:t>
      </w:r>
      <w:r>
        <w:lastRenderedPageBreak/>
        <w:t>I</w:t>
      </w:r>
      <w:r w:rsidR="00826486">
        <w:t>II</w:t>
      </w:r>
      <w:r>
        <w:t>)</w:t>
      </w:r>
      <w:r w:rsidR="00EA0503">
        <w:sym w:font="Wingdings" w:char="F0E0"/>
      </w:r>
      <w:r w:rsidR="00EA0503">
        <w:t xml:space="preserve"> podrá formar parte de intervención art. 78 R-2021/2115 (PAC)</w:t>
      </w:r>
    </w:p>
    <w:p w14:paraId="3AA3A682" w14:textId="244F4BBF" w:rsidR="00BA78A3" w:rsidRDefault="00BA78A3" w:rsidP="00C66DE6">
      <w:pPr>
        <w:pStyle w:val="Normal1"/>
        <w:numPr>
          <w:ilvl w:val="0"/>
          <w:numId w:val="21"/>
        </w:numPr>
      </w:pPr>
      <w:r>
        <w:t xml:space="preserve">Mas énfasis en </w:t>
      </w:r>
      <w:r w:rsidRPr="00EA0503">
        <w:rPr>
          <w:highlight w:val="green"/>
        </w:rPr>
        <w:t>GIP</w:t>
      </w:r>
      <w:r w:rsidR="0082587B" w:rsidRPr="00EA0503">
        <w:rPr>
          <w:highlight w:val="green"/>
        </w:rPr>
        <w:t xml:space="preserve"> y</w:t>
      </w:r>
      <w:r w:rsidR="005D106D" w:rsidRPr="00EA0503">
        <w:rPr>
          <w:highlight w:val="green"/>
        </w:rPr>
        <w:t xml:space="preserve"> </w:t>
      </w:r>
      <w:r w:rsidR="000306DE" w:rsidRPr="00EA0503">
        <w:rPr>
          <w:highlight w:val="green"/>
        </w:rPr>
        <w:t>protección</w:t>
      </w:r>
      <w:r w:rsidR="005D106D" w:rsidRPr="00EA0503">
        <w:rPr>
          <w:highlight w:val="green"/>
        </w:rPr>
        <w:t xml:space="preserve"> vida </w:t>
      </w:r>
      <w:r w:rsidR="000306DE" w:rsidRPr="00EA0503">
        <w:rPr>
          <w:highlight w:val="green"/>
        </w:rPr>
        <w:t>acuática</w:t>
      </w:r>
      <w:r w:rsidR="0078639D" w:rsidRPr="00EA0503">
        <w:rPr>
          <w:highlight w:val="green"/>
        </w:rPr>
        <w:t xml:space="preserve">, incluye formación </w:t>
      </w:r>
      <w:r w:rsidR="000306DE" w:rsidRPr="00EA0503">
        <w:rPr>
          <w:highlight w:val="green"/>
        </w:rPr>
        <w:t>práctica</w:t>
      </w:r>
      <w:r w:rsidR="006E61E3" w:rsidRPr="00EA0503">
        <w:rPr>
          <w:highlight w:val="green"/>
        </w:rPr>
        <w:t xml:space="preserve"> sobre aplicación y uso nuevas </w:t>
      </w:r>
      <w:r w:rsidR="000306DE" w:rsidRPr="00EA0503">
        <w:rPr>
          <w:highlight w:val="green"/>
        </w:rPr>
        <w:t>tecnologías</w:t>
      </w:r>
    </w:p>
    <w:p w14:paraId="07169DDB" w14:textId="66250256" w:rsidR="00F260E6" w:rsidRDefault="00F260E6" w:rsidP="00C66DE6">
      <w:pPr>
        <w:pStyle w:val="Normal1"/>
        <w:numPr>
          <w:ilvl w:val="0"/>
          <w:numId w:val="21"/>
        </w:numPr>
      </w:pPr>
      <w:r w:rsidRPr="00EA0503">
        <w:rPr>
          <w:highlight w:val="green"/>
        </w:rPr>
        <w:t>Validez del certificado</w:t>
      </w:r>
      <w:r w:rsidR="00EA0503" w:rsidRPr="00EA0503">
        <w:rPr>
          <w:highlight w:val="green"/>
        </w:rPr>
        <w:t xml:space="preserve"> o inscripción en Registro Electrónico</w:t>
      </w:r>
      <w:r>
        <w:t xml:space="preserve">: </w:t>
      </w:r>
    </w:p>
    <w:p w14:paraId="777EF806" w14:textId="335C1F80" w:rsidR="00F260E6" w:rsidRDefault="00F260E6" w:rsidP="00C66DE6">
      <w:pPr>
        <w:pStyle w:val="Normal1"/>
        <w:numPr>
          <w:ilvl w:val="0"/>
          <w:numId w:val="22"/>
        </w:numPr>
      </w:pPr>
      <w:r>
        <w:t>10 años para distribuidores o usuario profesional</w:t>
      </w:r>
    </w:p>
    <w:p w14:paraId="3B702E69" w14:textId="0C8E25B1" w:rsidR="00F260E6" w:rsidRDefault="00F260E6" w:rsidP="00C66DE6">
      <w:pPr>
        <w:pStyle w:val="Normal1"/>
        <w:numPr>
          <w:ilvl w:val="0"/>
          <w:numId w:val="22"/>
        </w:numPr>
      </w:pPr>
      <w:r>
        <w:t>5 años asesor</w:t>
      </w:r>
    </w:p>
    <w:p w14:paraId="25D93375" w14:textId="4448C45A" w:rsidR="00F260E6" w:rsidRDefault="00F260E6" w:rsidP="00C66DE6">
      <w:pPr>
        <w:pStyle w:val="Normal1"/>
        <w:numPr>
          <w:ilvl w:val="0"/>
          <w:numId w:val="20"/>
        </w:numPr>
      </w:pPr>
      <w:r w:rsidRPr="007C0751">
        <w:rPr>
          <w:b/>
          <w:bCs/>
          <w:color w:val="FF0000"/>
          <w:highlight w:val="green"/>
        </w:rPr>
        <w:t>SISTEMA DE ASESORAMIENTO INDEPENDIENTE</w:t>
      </w:r>
      <w:r w:rsidRPr="007C0751">
        <w:rPr>
          <w:color w:val="FF0000"/>
        </w:rPr>
        <w:t xml:space="preserve"> </w:t>
      </w:r>
      <w:r>
        <w:t>(art.2</w:t>
      </w:r>
      <w:r w:rsidR="00B64BAE">
        <w:t>3 y 26</w:t>
      </w:r>
      <w:r>
        <w:t>)</w:t>
      </w:r>
    </w:p>
    <w:p w14:paraId="22002091" w14:textId="302C3E97" w:rsidR="00F260E6" w:rsidRDefault="00EA0503" w:rsidP="00C66DE6">
      <w:pPr>
        <w:pStyle w:val="Normal1"/>
        <w:numPr>
          <w:ilvl w:val="0"/>
          <w:numId w:val="23"/>
        </w:numPr>
      </w:pPr>
      <w:r>
        <w:t>EEMM se ase</w:t>
      </w:r>
      <w:r w:rsidR="00F260E6">
        <w:t>gurar</w:t>
      </w:r>
      <w:r>
        <w:t>á</w:t>
      </w:r>
      <w:r w:rsidR="00F260E6">
        <w:t xml:space="preserve"> de que </w:t>
      </w:r>
      <w:r>
        <w:t xml:space="preserve">todo asesor registrado </w:t>
      </w:r>
      <w:r w:rsidR="00F260E6">
        <w:t xml:space="preserve">esté libre de </w:t>
      </w:r>
      <w:proofErr w:type="spellStart"/>
      <w:r w:rsidR="00F260E6">
        <w:t>cq</w:t>
      </w:r>
      <w:proofErr w:type="spellEnd"/>
      <w:r w:rsidR="00F260E6">
        <w:t xml:space="preserve"> conflicto de intereses</w:t>
      </w:r>
      <w:r w:rsidR="004E58AD">
        <w:t xml:space="preserve"> (</w:t>
      </w:r>
      <w:r w:rsidR="002D59A2">
        <w:t xml:space="preserve">técnicos </w:t>
      </w:r>
      <w:proofErr w:type="gramStart"/>
      <w:r w:rsidR="002D59A2">
        <w:t>cooperativas¿</w:t>
      </w:r>
      <w:proofErr w:type="gramEnd"/>
      <w:r w:rsidR="002D59A2">
        <w:t>?)</w:t>
      </w:r>
    </w:p>
    <w:p w14:paraId="2C8CC2F8" w14:textId="4672762C" w:rsidR="0074111A" w:rsidRDefault="00F260E6" w:rsidP="00C66DE6">
      <w:pPr>
        <w:pStyle w:val="Normal1"/>
        <w:numPr>
          <w:ilvl w:val="0"/>
          <w:numId w:val="23"/>
        </w:numPr>
      </w:pPr>
      <w:r>
        <w:t xml:space="preserve">Se </w:t>
      </w:r>
      <w:r w:rsidR="00ED2ECC">
        <w:t>exigirá al</w:t>
      </w:r>
      <w:r w:rsidR="0074111A">
        <w:t xml:space="preserve"> usuario profesional </w:t>
      </w:r>
      <w:r w:rsidR="00091E2B">
        <w:t xml:space="preserve">que consulte al menos </w:t>
      </w:r>
      <w:r w:rsidR="0074111A">
        <w:t xml:space="preserve">como min 1 vez al año </w:t>
      </w:r>
      <w:r w:rsidR="008E2F9E">
        <w:t>a un asesor</w:t>
      </w:r>
      <w:r w:rsidR="001B67BE">
        <w:t xml:space="preserve"> </w:t>
      </w:r>
      <w:r w:rsidR="00B05B9B">
        <w:t xml:space="preserve">independiente y formado </w:t>
      </w:r>
      <w:r w:rsidR="0074111A">
        <w:t xml:space="preserve">sobre: técnicas control preventivo, GIP, agricultura de precisión, uso métodos no químicos y cuando se usen </w:t>
      </w:r>
      <w:r w:rsidR="007166AE">
        <w:t xml:space="preserve">PFQ medidas y </w:t>
      </w:r>
      <w:r w:rsidR="0074111A">
        <w:t>técnicas de mitigación de riesgos</w:t>
      </w:r>
    </w:p>
    <w:p w14:paraId="74C93592" w14:textId="77777777" w:rsidR="00B64BAE" w:rsidRDefault="00B64BAE" w:rsidP="00B64BAE">
      <w:pPr>
        <w:pStyle w:val="Normal1"/>
        <w:numPr>
          <w:ilvl w:val="0"/>
          <w:numId w:val="20"/>
        </w:numPr>
      </w:pPr>
      <w:r>
        <w:t>INFORMACIÓN Y SENSIBILIZACIÓN (art. 27)</w:t>
      </w:r>
    </w:p>
    <w:p w14:paraId="32E8F7E7" w14:textId="3D8168FE" w:rsidR="0074111A" w:rsidRDefault="0074111A" w:rsidP="00C66DE6">
      <w:pPr>
        <w:pStyle w:val="Normal1"/>
        <w:numPr>
          <w:ilvl w:val="0"/>
          <w:numId w:val="20"/>
        </w:numPr>
      </w:pPr>
      <w:r>
        <w:t>INFORME SOBRE INTOXICACIONES AGUDAS Y CRÓNICAS (art. 2</w:t>
      </w:r>
      <w:r w:rsidR="00B64BAE">
        <w:t>8</w:t>
      </w:r>
      <w:r>
        <w:t>)</w:t>
      </w:r>
    </w:p>
    <w:p w14:paraId="6D79EA1E" w14:textId="0FC3E07B" w:rsidR="006012D1" w:rsidRDefault="006012D1" w:rsidP="00C90F0D">
      <w:pPr>
        <w:pStyle w:val="Normal1"/>
      </w:pPr>
    </w:p>
    <w:p w14:paraId="34E92A6B" w14:textId="53687143" w:rsidR="006012D1" w:rsidRDefault="006012D1" w:rsidP="00EB7C0F">
      <w:pPr>
        <w:pStyle w:val="Nivel1"/>
        <w:numPr>
          <w:ilvl w:val="0"/>
          <w:numId w:val="0"/>
        </w:numPr>
        <w:ind w:left="1068"/>
        <w:jc w:val="both"/>
      </w:pPr>
      <w:r w:rsidRPr="00EB7C0F">
        <w:rPr>
          <w:b/>
          <w:bCs/>
        </w:rPr>
        <w:t>CAPITULO VI</w:t>
      </w:r>
      <w:r w:rsidR="00F51D51">
        <w:rPr>
          <w:b/>
          <w:bCs/>
        </w:rPr>
        <w:t>I</w:t>
      </w:r>
      <w:r w:rsidRPr="00EB7C0F">
        <w:rPr>
          <w:b/>
          <w:bCs/>
        </w:rPr>
        <w:t>I</w:t>
      </w:r>
      <w:r w:rsidR="0074427C" w:rsidRPr="00EB7C0F">
        <w:rPr>
          <w:b/>
          <w:bCs/>
        </w:rPr>
        <w:t>: EQUIPO</w:t>
      </w:r>
      <w:r w:rsidR="00F51D51">
        <w:rPr>
          <w:b/>
          <w:bCs/>
        </w:rPr>
        <w:t>S</w:t>
      </w:r>
      <w:r w:rsidR="0074427C" w:rsidRPr="00EB7C0F">
        <w:rPr>
          <w:b/>
          <w:bCs/>
        </w:rPr>
        <w:t xml:space="preserve"> DE APLICACIÓN</w:t>
      </w:r>
      <w:r w:rsidR="0074111A">
        <w:t xml:space="preserve"> (art. 2</w:t>
      </w:r>
      <w:r w:rsidR="00F51D51">
        <w:t>9</w:t>
      </w:r>
      <w:r w:rsidR="0074111A">
        <w:t xml:space="preserve"> a </w:t>
      </w:r>
      <w:r w:rsidR="008B5D1C">
        <w:t>33</w:t>
      </w:r>
      <w:r w:rsidR="0074111A">
        <w:t>)</w:t>
      </w:r>
    </w:p>
    <w:p w14:paraId="7FFDE03D" w14:textId="7A196A05" w:rsidR="007166AE" w:rsidRDefault="007166AE" w:rsidP="007166AE">
      <w:pPr>
        <w:pStyle w:val="Normal1"/>
        <w:numPr>
          <w:ilvl w:val="0"/>
          <w:numId w:val="20"/>
        </w:numPr>
      </w:pPr>
      <w:r w:rsidRPr="0044064F">
        <w:rPr>
          <w:highlight w:val="green"/>
        </w:rPr>
        <w:t xml:space="preserve">Registro electrónico de equipos de aplicación </w:t>
      </w:r>
      <w:r w:rsidR="005211AE" w:rsidRPr="0044064F">
        <w:rPr>
          <w:highlight w:val="green"/>
        </w:rPr>
        <w:t>en</w:t>
      </w:r>
      <w:r w:rsidRPr="0044064F">
        <w:rPr>
          <w:highlight w:val="green"/>
        </w:rPr>
        <w:t xml:space="preserve"> uso profesional (art.29</w:t>
      </w:r>
      <w:r w:rsidR="00D60BBE" w:rsidRPr="0044064F">
        <w:rPr>
          <w:highlight w:val="green"/>
        </w:rPr>
        <w:t xml:space="preserve"> y 33</w:t>
      </w:r>
      <w:r w:rsidRPr="0044064F">
        <w:rPr>
          <w:highlight w:val="green"/>
        </w:rPr>
        <w:t>)</w:t>
      </w:r>
      <w:r w:rsidR="00D17405" w:rsidRPr="0044064F">
        <w:rPr>
          <w:highlight w:val="green"/>
        </w:rPr>
        <w:t xml:space="preserve"> mediante formulario</w:t>
      </w:r>
      <w:r w:rsidR="00D17405">
        <w:t xml:space="preserve"> (</w:t>
      </w:r>
      <w:r w:rsidR="00FF4DD3">
        <w:t>ANEXO V)</w:t>
      </w:r>
      <w:r w:rsidR="00A122BE">
        <w:t>:</w:t>
      </w:r>
    </w:p>
    <w:p w14:paraId="08C40901" w14:textId="05453926" w:rsidR="00A122BE" w:rsidRDefault="002233BE" w:rsidP="00A122BE">
      <w:pPr>
        <w:pStyle w:val="Normal1"/>
        <w:numPr>
          <w:ilvl w:val="0"/>
          <w:numId w:val="38"/>
        </w:numPr>
      </w:pPr>
      <w:r>
        <w:t>En caso de venta</w:t>
      </w:r>
      <w:r w:rsidR="00222EA8">
        <w:t xml:space="preserve">, </w:t>
      </w:r>
      <w:r w:rsidR="001721C7">
        <w:t>t</w:t>
      </w:r>
      <w:r>
        <w:t xml:space="preserve">ransmisión de </w:t>
      </w:r>
      <w:r w:rsidR="00BA7F1E">
        <w:t>la propiedad</w:t>
      </w:r>
      <w:r w:rsidR="00CC79C6">
        <w:t>,</w:t>
      </w:r>
      <w:r w:rsidR="001721C7">
        <w:t xml:space="preserve"> retirada uso</w:t>
      </w:r>
      <w:r w:rsidR="00CC79C6">
        <w:t xml:space="preserve"> o vuelta uso</w:t>
      </w:r>
      <w:r w:rsidR="00BA7F1E">
        <w:t xml:space="preserve">, plazo 30 </w:t>
      </w:r>
      <w:r w:rsidR="001721C7">
        <w:t>días</w:t>
      </w:r>
      <w:r w:rsidR="00BA7F1E">
        <w:t xml:space="preserve"> para </w:t>
      </w:r>
      <w:r w:rsidR="00222EA8">
        <w:t>introducirlo en Registro</w:t>
      </w:r>
      <w:r w:rsidR="001721C7">
        <w:t xml:space="preserve"> </w:t>
      </w:r>
    </w:p>
    <w:p w14:paraId="4152572E" w14:textId="77777777" w:rsidR="0036652D" w:rsidRDefault="0036652D" w:rsidP="0036652D">
      <w:pPr>
        <w:pStyle w:val="Normal1"/>
        <w:numPr>
          <w:ilvl w:val="0"/>
          <w:numId w:val="20"/>
        </w:numPr>
      </w:pPr>
      <w:r>
        <w:t>Controles por autoridades competentes(art.30)</w:t>
      </w:r>
    </w:p>
    <w:p w14:paraId="2801FA6D" w14:textId="08F18EFF" w:rsidR="004529C8" w:rsidRDefault="004529C8" w:rsidP="00C66DE6">
      <w:pPr>
        <w:pStyle w:val="Normal1"/>
        <w:numPr>
          <w:ilvl w:val="0"/>
          <w:numId w:val="20"/>
        </w:numPr>
      </w:pPr>
      <w:r>
        <w:t xml:space="preserve">Inspeccion de los equipos de aplicación en uso </w:t>
      </w:r>
      <w:r w:rsidR="00034053">
        <w:t>profesional</w:t>
      </w:r>
      <w:r>
        <w:t xml:space="preserve"> (art.31)</w:t>
      </w:r>
    </w:p>
    <w:p w14:paraId="27EAE992" w14:textId="1A983D57" w:rsidR="0074111A" w:rsidRDefault="0074111A" w:rsidP="004529C8">
      <w:pPr>
        <w:pStyle w:val="Normal1"/>
        <w:numPr>
          <w:ilvl w:val="0"/>
          <w:numId w:val="38"/>
        </w:numPr>
      </w:pPr>
      <w:r>
        <w:t xml:space="preserve">Requisitos para cumplimiento inspección de equipos (ANEXO </w:t>
      </w:r>
      <w:r w:rsidR="00E52CE1">
        <w:t>I</w:t>
      </w:r>
      <w:r>
        <w:t>V)</w:t>
      </w:r>
    </w:p>
    <w:p w14:paraId="5D75E794" w14:textId="6257E5B8" w:rsidR="00150202" w:rsidRPr="001E3BC9" w:rsidRDefault="00150202" w:rsidP="00150202">
      <w:pPr>
        <w:pStyle w:val="Normal1"/>
        <w:numPr>
          <w:ilvl w:val="0"/>
          <w:numId w:val="38"/>
        </w:numPr>
        <w:rPr>
          <w:highlight w:val="green"/>
        </w:rPr>
      </w:pPr>
      <w:r w:rsidRPr="001E3BC9">
        <w:rPr>
          <w:highlight w:val="green"/>
        </w:rPr>
        <w:t xml:space="preserve">Certificado inspección tendrá una validez de tres años </w:t>
      </w:r>
    </w:p>
    <w:p w14:paraId="168C8CF8" w14:textId="6E458B90" w:rsidR="00CA03DE" w:rsidRDefault="00CA03DE" w:rsidP="00C66DE6">
      <w:pPr>
        <w:pStyle w:val="Normal1"/>
        <w:numPr>
          <w:ilvl w:val="0"/>
          <w:numId w:val="20"/>
        </w:numPr>
      </w:pPr>
      <w:r>
        <w:t xml:space="preserve">EEMM </w:t>
      </w:r>
      <w:r w:rsidR="00F97F6F">
        <w:t xml:space="preserve">tras evaluación de riesgos, </w:t>
      </w:r>
      <w:r>
        <w:t xml:space="preserve">podrá establecer excepciones </w:t>
      </w:r>
      <w:r w:rsidR="00F97F6F">
        <w:t>(requisitos menos estrictos, intervalos distintos</w:t>
      </w:r>
      <w:r w:rsidR="00B17580">
        <w:t>, no inscripción en registro</w:t>
      </w:r>
      <w:r w:rsidR="00F97F6F">
        <w:t xml:space="preserve">) </w:t>
      </w:r>
      <w:r>
        <w:t xml:space="preserve">y/o eximir a equipos de aplicación </w:t>
      </w:r>
      <w:r w:rsidR="007B0808">
        <w:t xml:space="preserve">portátiles o </w:t>
      </w:r>
      <w:r>
        <w:t>pulverizadores de mochila</w:t>
      </w:r>
      <w:r w:rsidR="00F97F6F">
        <w:t xml:space="preserve"> (art.</w:t>
      </w:r>
      <w:r w:rsidR="0036652D">
        <w:t>32</w:t>
      </w:r>
      <w:r w:rsidR="00F97F6F">
        <w:t>)</w:t>
      </w:r>
    </w:p>
    <w:p w14:paraId="23A41D65" w14:textId="77777777" w:rsidR="00F97F6F" w:rsidRDefault="00F97F6F" w:rsidP="00C90F0D">
      <w:pPr>
        <w:pStyle w:val="Normal1"/>
        <w:ind w:left="720"/>
      </w:pPr>
    </w:p>
    <w:p w14:paraId="7D42A948" w14:textId="6EA90477" w:rsidR="006012D1" w:rsidRPr="00EB7C0F" w:rsidRDefault="006012D1" w:rsidP="00EB7C0F">
      <w:pPr>
        <w:pStyle w:val="Nivel1"/>
        <w:numPr>
          <w:ilvl w:val="0"/>
          <w:numId w:val="0"/>
        </w:numPr>
        <w:ind w:left="1068"/>
        <w:jc w:val="both"/>
        <w:rPr>
          <w:b/>
          <w:bCs/>
        </w:rPr>
      </w:pPr>
      <w:r w:rsidRPr="00EB7C0F">
        <w:rPr>
          <w:b/>
          <w:bCs/>
        </w:rPr>
        <w:t>CAPITULO I</w:t>
      </w:r>
      <w:r w:rsidR="00034053">
        <w:rPr>
          <w:b/>
          <w:bCs/>
        </w:rPr>
        <w:t>X</w:t>
      </w:r>
      <w:r w:rsidR="00F97F6F" w:rsidRPr="00EB7C0F">
        <w:rPr>
          <w:b/>
          <w:bCs/>
        </w:rPr>
        <w:t xml:space="preserve">: </w:t>
      </w:r>
      <w:r w:rsidR="008B5D1C">
        <w:rPr>
          <w:b/>
          <w:bCs/>
        </w:rPr>
        <w:t>METODOLOGÍA PARA CALCULAR</w:t>
      </w:r>
      <w:r w:rsidR="00F97F6F" w:rsidRPr="00EB7C0F">
        <w:rPr>
          <w:b/>
          <w:bCs/>
        </w:rPr>
        <w:t>,</w:t>
      </w:r>
      <w:r w:rsidR="002F4384" w:rsidRPr="00EB7C0F">
        <w:rPr>
          <w:b/>
          <w:bCs/>
        </w:rPr>
        <w:t xml:space="preserve"> </w:t>
      </w:r>
      <w:r w:rsidR="00E74845">
        <w:rPr>
          <w:b/>
          <w:bCs/>
        </w:rPr>
        <w:t xml:space="preserve">LOS OBJETIVOS DE REDUCCIÓN Y LOS </w:t>
      </w:r>
      <w:r w:rsidR="00F97F6F" w:rsidRPr="00EB7C0F">
        <w:rPr>
          <w:b/>
          <w:bCs/>
        </w:rPr>
        <w:t>INDICADORES DE RIESGO ARMONIZADOS</w:t>
      </w:r>
    </w:p>
    <w:p w14:paraId="499F217E" w14:textId="1B229A46" w:rsidR="00E74845" w:rsidRDefault="00E74845" w:rsidP="00E74845">
      <w:pPr>
        <w:pStyle w:val="Normal1"/>
        <w:numPr>
          <w:ilvl w:val="0"/>
          <w:numId w:val="24"/>
        </w:numPr>
      </w:pPr>
      <w:r w:rsidRPr="00664844">
        <w:rPr>
          <w:highlight w:val="green"/>
        </w:rPr>
        <w:t>METODOLOGIA CALCULO AVANCES HACIA</w:t>
      </w:r>
      <w:r w:rsidR="00CE5CAF" w:rsidRPr="00664844">
        <w:rPr>
          <w:highlight w:val="green"/>
        </w:rPr>
        <w:t xml:space="preserve"> OBJETIVOS NACIONALES Y DE LA UE DE REDUCCIÓN PARA 2030</w:t>
      </w:r>
      <w:r>
        <w:t xml:space="preserve"> (art.3</w:t>
      </w:r>
      <w:r w:rsidR="00226388">
        <w:t>4</w:t>
      </w:r>
      <w:r>
        <w:t xml:space="preserve"> y ANEXO I)</w:t>
      </w:r>
    </w:p>
    <w:p w14:paraId="36E5305F" w14:textId="15B1141E" w:rsidR="00F97F6F" w:rsidRDefault="002F4384" w:rsidP="00C66DE6">
      <w:pPr>
        <w:pStyle w:val="Normal1"/>
        <w:numPr>
          <w:ilvl w:val="0"/>
          <w:numId w:val="24"/>
        </w:numPr>
      </w:pPr>
      <w:r>
        <w:t>METODOLOGIA CALCULO INDICADORES DE RIESGO ARMONIZADOS</w:t>
      </w:r>
      <w:r w:rsidR="00FB3A41">
        <w:t xml:space="preserve"> (</w:t>
      </w:r>
      <w:r w:rsidR="00984E4D">
        <w:t>art.3</w:t>
      </w:r>
      <w:r w:rsidR="00226388">
        <w:t>5</w:t>
      </w:r>
      <w:r w:rsidR="00984E4D">
        <w:t xml:space="preserve"> y </w:t>
      </w:r>
      <w:r w:rsidR="00FB3A41">
        <w:t>ANEXO VI)</w:t>
      </w:r>
    </w:p>
    <w:p w14:paraId="4660F242" w14:textId="2F0041CD" w:rsidR="00FB3A41" w:rsidRDefault="00FB3A41" w:rsidP="00C66DE6">
      <w:pPr>
        <w:pStyle w:val="Normal1"/>
        <w:numPr>
          <w:ilvl w:val="0"/>
          <w:numId w:val="27"/>
        </w:numPr>
      </w:pPr>
      <w:r>
        <w:t>Se calcularán anualmente UE y EEMM</w:t>
      </w:r>
    </w:p>
    <w:p w14:paraId="30A5FBA2" w14:textId="06F5D063" w:rsidR="00FB3A41" w:rsidRPr="00FB3A41" w:rsidRDefault="002F4384" w:rsidP="00C66DE6">
      <w:pPr>
        <w:pStyle w:val="Prrafodelista"/>
        <w:numPr>
          <w:ilvl w:val="0"/>
          <w:numId w:val="27"/>
        </w:numPr>
        <w:jc w:val="both"/>
        <w:rPr>
          <w:rFonts w:ascii="Verdana" w:hAnsi="Verdana"/>
          <w:snapToGrid w:val="0"/>
        </w:rPr>
      </w:pPr>
      <w:r w:rsidRPr="00FB3A41">
        <w:rPr>
          <w:rFonts w:ascii="Verdana" w:hAnsi="Verdana"/>
        </w:rPr>
        <w:t>HR1</w:t>
      </w:r>
      <w:r w:rsidR="00FB3A41" w:rsidRPr="00FB3A41">
        <w:rPr>
          <w:rFonts w:ascii="Verdana" w:hAnsi="Verdana"/>
        </w:rPr>
        <w:t>: se calculará multiplicando</w:t>
      </w:r>
      <w:r w:rsidR="00FB3A41">
        <w:t xml:space="preserve"> </w:t>
      </w:r>
      <w:r w:rsidR="00FB3A41">
        <w:rPr>
          <w:rFonts w:ascii="Verdana" w:hAnsi="Verdana"/>
        </w:rPr>
        <w:t>c</w:t>
      </w:r>
      <w:r w:rsidR="00FB3A41" w:rsidRPr="00FB3A41">
        <w:rPr>
          <w:rFonts w:ascii="Verdana" w:hAnsi="Verdana"/>
          <w:snapToGrid w:val="0"/>
        </w:rPr>
        <w:t xml:space="preserve">antidades anuales de sustancia activas </w:t>
      </w:r>
      <w:r w:rsidR="000954EA">
        <w:rPr>
          <w:rFonts w:ascii="Verdana" w:hAnsi="Verdana"/>
          <w:snapToGrid w:val="0"/>
        </w:rPr>
        <w:t>contenidas</w:t>
      </w:r>
      <w:r w:rsidR="00D36228">
        <w:rPr>
          <w:rFonts w:ascii="Verdana" w:hAnsi="Verdana"/>
          <w:snapToGrid w:val="0"/>
        </w:rPr>
        <w:t xml:space="preserve"> en los PF </w:t>
      </w:r>
      <w:r w:rsidR="00FB3A41" w:rsidRPr="00FB3A41">
        <w:rPr>
          <w:rFonts w:ascii="Verdana" w:hAnsi="Verdana"/>
          <w:snapToGrid w:val="0"/>
        </w:rPr>
        <w:t>comercializad</w:t>
      </w:r>
      <w:r w:rsidR="00D36228">
        <w:rPr>
          <w:rFonts w:ascii="Verdana" w:hAnsi="Verdana"/>
          <w:snapToGrid w:val="0"/>
        </w:rPr>
        <w:t>o</w:t>
      </w:r>
      <w:r w:rsidR="00FB3A41" w:rsidRPr="00FB3A41">
        <w:rPr>
          <w:rFonts w:ascii="Verdana" w:hAnsi="Verdana"/>
          <w:snapToGrid w:val="0"/>
        </w:rPr>
        <w:t>s para cada grupo (1: bajo riesgo; 2: restos de aprobadas; 3: candidatas a sustitución; 4: no aprobadas) x la ponderación de peligro (1, 8, 16 o 64), para un periodo de referencia 201</w:t>
      </w:r>
      <w:r w:rsidR="00FB3A41">
        <w:rPr>
          <w:rFonts w:ascii="Verdana" w:hAnsi="Verdana"/>
          <w:snapToGrid w:val="0"/>
        </w:rPr>
        <w:t>1</w:t>
      </w:r>
      <w:r w:rsidR="00FB3A41" w:rsidRPr="00FB3A41">
        <w:rPr>
          <w:rFonts w:ascii="Verdana" w:hAnsi="Verdana"/>
          <w:snapToGrid w:val="0"/>
        </w:rPr>
        <w:t>-201</w:t>
      </w:r>
      <w:r w:rsidR="00FB3A41">
        <w:rPr>
          <w:rFonts w:ascii="Verdana" w:hAnsi="Verdana"/>
          <w:snapToGrid w:val="0"/>
        </w:rPr>
        <w:t>3</w:t>
      </w:r>
    </w:p>
    <w:p w14:paraId="6D4BF255" w14:textId="41367DF2" w:rsidR="00FB3A41" w:rsidRPr="00FB3A41" w:rsidRDefault="00FB3A41" w:rsidP="00C66DE6">
      <w:pPr>
        <w:pStyle w:val="Prrafodelista"/>
        <w:numPr>
          <w:ilvl w:val="0"/>
          <w:numId w:val="27"/>
        </w:numPr>
        <w:jc w:val="both"/>
        <w:rPr>
          <w:rFonts w:ascii="Verdana" w:hAnsi="Verdana"/>
          <w:snapToGrid w:val="0"/>
        </w:rPr>
      </w:pPr>
      <w:r w:rsidRPr="00FB3A41">
        <w:rPr>
          <w:rFonts w:ascii="Verdana" w:hAnsi="Verdana"/>
        </w:rPr>
        <w:lastRenderedPageBreak/>
        <w:t xml:space="preserve">HR2: se calculará multiplicando </w:t>
      </w:r>
      <w:proofErr w:type="spellStart"/>
      <w:r w:rsidRPr="00FB3A41">
        <w:rPr>
          <w:rFonts w:ascii="Verdana" w:hAnsi="Verdana"/>
        </w:rPr>
        <w:t>nº</w:t>
      </w:r>
      <w:proofErr w:type="spellEnd"/>
      <w:r w:rsidRPr="00FB3A41">
        <w:rPr>
          <w:rFonts w:ascii="Verdana" w:hAnsi="Verdana"/>
        </w:rPr>
        <w:t xml:space="preserve"> autorizaciones excepcionales para cada grupo x </w:t>
      </w:r>
      <w:r w:rsidRPr="00FB3A41">
        <w:rPr>
          <w:rFonts w:ascii="Verdana" w:hAnsi="Verdana"/>
          <w:snapToGrid w:val="0"/>
        </w:rPr>
        <w:t>la ponderación de peligro, para un periodo de referencia 2011-2013</w:t>
      </w:r>
      <w:r w:rsidR="00674C27">
        <w:rPr>
          <w:rFonts w:ascii="Verdana" w:hAnsi="Verdana"/>
          <w:snapToGrid w:val="0"/>
        </w:rPr>
        <w:t>72027</w:t>
      </w:r>
    </w:p>
    <w:p w14:paraId="2742D3A5" w14:textId="20434CC0" w:rsidR="00FB3A41" w:rsidRPr="00FB3A41" w:rsidRDefault="00FB3A41" w:rsidP="00C66DE6">
      <w:pPr>
        <w:pStyle w:val="Prrafodelista"/>
        <w:numPr>
          <w:ilvl w:val="0"/>
          <w:numId w:val="27"/>
        </w:numPr>
        <w:jc w:val="both"/>
        <w:rPr>
          <w:rFonts w:ascii="Verdana" w:hAnsi="Verdana"/>
          <w:snapToGrid w:val="0"/>
        </w:rPr>
      </w:pPr>
      <w:r w:rsidRPr="004D7DA9">
        <w:rPr>
          <w:rFonts w:ascii="Verdana" w:hAnsi="Verdana"/>
          <w:highlight w:val="green"/>
        </w:rPr>
        <w:t>HR2a</w:t>
      </w:r>
      <w:r w:rsidR="0020625E">
        <w:rPr>
          <w:rFonts w:ascii="Verdana" w:hAnsi="Verdana"/>
          <w:highlight w:val="green"/>
        </w:rPr>
        <w:t xml:space="preserve"> (sustituirá al </w:t>
      </w:r>
      <w:r w:rsidR="00674C27">
        <w:rPr>
          <w:rFonts w:ascii="Verdana" w:hAnsi="Verdana"/>
          <w:highlight w:val="green"/>
        </w:rPr>
        <w:t>HRI2 a partir 1/01/2027)</w:t>
      </w:r>
      <w:r w:rsidRPr="004D7DA9">
        <w:rPr>
          <w:rFonts w:ascii="Verdana" w:hAnsi="Verdana"/>
          <w:highlight w:val="green"/>
        </w:rPr>
        <w:t>:</w:t>
      </w:r>
      <w:r w:rsidRPr="00FB3A41">
        <w:rPr>
          <w:rFonts w:ascii="Verdana" w:hAnsi="Verdana"/>
        </w:rPr>
        <w:t xml:space="preserve"> se calculará multiplicando </w:t>
      </w:r>
      <w:proofErr w:type="spellStart"/>
      <w:r w:rsidRPr="00FB3A41">
        <w:rPr>
          <w:rFonts w:ascii="Verdana" w:hAnsi="Verdana"/>
        </w:rPr>
        <w:t>nº</w:t>
      </w:r>
      <w:proofErr w:type="spellEnd"/>
      <w:r w:rsidRPr="00FB3A41">
        <w:rPr>
          <w:rFonts w:ascii="Verdana" w:hAnsi="Verdana"/>
        </w:rPr>
        <w:t xml:space="preserve"> autorizaciones excepcionales para cada grupo</w:t>
      </w:r>
      <w:r w:rsidR="002467CE">
        <w:rPr>
          <w:rFonts w:ascii="Verdana" w:hAnsi="Verdana"/>
        </w:rPr>
        <w:t xml:space="preserve"> de sustancias activas</w:t>
      </w:r>
      <w:r w:rsidRPr="00FB3A41">
        <w:rPr>
          <w:rFonts w:ascii="Verdana" w:hAnsi="Verdana"/>
        </w:rPr>
        <w:t xml:space="preserve"> x </w:t>
      </w:r>
      <w:r w:rsidRPr="00FB3A41">
        <w:rPr>
          <w:rFonts w:ascii="Verdana" w:hAnsi="Verdana"/>
          <w:snapToGrid w:val="0"/>
        </w:rPr>
        <w:t>la ponderación de peligro</w:t>
      </w:r>
      <w:r w:rsidR="00C90F0D">
        <w:rPr>
          <w:rFonts w:ascii="Verdana" w:hAnsi="Verdana"/>
          <w:snapToGrid w:val="0"/>
        </w:rPr>
        <w:t xml:space="preserve"> x superficies tratadas</w:t>
      </w:r>
      <w:r w:rsidRPr="00FB3A41">
        <w:rPr>
          <w:rFonts w:ascii="Verdana" w:hAnsi="Verdana"/>
          <w:snapToGrid w:val="0"/>
        </w:rPr>
        <w:t>, para un periodo de referencia 20</w:t>
      </w:r>
      <w:r w:rsidR="00C90F0D">
        <w:rPr>
          <w:rFonts w:ascii="Verdana" w:hAnsi="Verdana"/>
          <w:snapToGrid w:val="0"/>
        </w:rPr>
        <w:t>22</w:t>
      </w:r>
      <w:r w:rsidRPr="00FB3A41">
        <w:rPr>
          <w:rFonts w:ascii="Verdana" w:hAnsi="Verdana"/>
          <w:snapToGrid w:val="0"/>
        </w:rPr>
        <w:t>-20</w:t>
      </w:r>
      <w:r w:rsidR="00C90F0D">
        <w:rPr>
          <w:rFonts w:ascii="Verdana" w:hAnsi="Verdana"/>
          <w:snapToGrid w:val="0"/>
        </w:rPr>
        <w:t xml:space="preserve">24 </w:t>
      </w:r>
      <w:r w:rsidR="00C90F0D" w:rsidRPr="00C90F0D">
        <w:rPr>
          <w:rFonts w:ascii="Verdana" w:hAnsi="Verdana"/>
          <w:snapToGrid w:val="0"/>
        </w:rPr>
        <w:sym w:font="Wingdings" w:char="F0E0"/>
      </w:r>
      <w:r w:rsidR="00C90F0D">
        <w:rPr>
          <w:rFonts w:ascii="Verdana" w:hAnsi="Verdana"/>
          <w:snapToGrid w:val="0"/>
        </w:rPr>
        <w:t xml:space="preserve"> se calculará y publicará a partir de 202</w:t>
      </w:r>
      <w:r w:rsidR="0034305F">
        <w:rPr>
          <w:rFonts w:ascii="Verdana" w:hAnsi="Verdana"/>
          <w:snapToGrid w:val="0"/>
        </w:rPr>
        <w:t>7</w:t>
      </w:r>
    </w:p>
    <w:p w14:paraId="033697DA" w14:textId="23EF0E14" w:rsidR="002F4384" w:rsidRDefault="00996B12" w:rsidP="00C66DE6">
      <w:pPr>
        <w:pStyle w:val="Normal1"/>
        <w:numPr>
          <w:ilvl w:val="0"/>
          <w:numId w:val="27"/>
        </w:numPr>
      </w:pPr>
      <w:r w:rsidRPr="009765EF">
        <w:t>Si</w:t>
      </w:r>
      <w:r w:rsidR="0064617A" w:rsidRPr="009765EF">
        <w:t xml:space="preserve"> se incluyen </w:t>
      </w:r>
      <w:r w:rsidR="000F57B8" w:rsidRPr="009765EF">
        <w:t xml:space="preserve">microorganismos, sustancias </w:t>
      </w:r>
      <w:proofErr w:type="spellStart"/>
      <w:r w:rsidR="000F57B8" w:rsidRPr="009765EF">
        <w:t>semioqu</w:t>
      </w:r>
      <w:r w:rsidR="001860AD" w:rsidRPr="009765EF">
        <w:t>í</w:t>
      </w:r>
      <w:r w:rsidR="000F57B8" w:rsidRPr="009765EF">
        <w:t>micas</w:t>
      </w:r>
      <w:proofErr w:type="spellEnd"/>
      <w:r w:rsidR="000F57B8" w:rsidRPr="009765EF">
        <w:t xml:space="preserve"> naturales y </w:t>
      </w:r>
      <w:r w:rsidR="00C3681A" w:rsidRPr="009765EF">
        <w:t>extractos vegetales</w:t>
      </w:r>
      <w:r w:rsidR="00C3681A">
        <w:t xml:space="preserve"> </w:t>
      </w:r>
    </w:p>
    <w:p w14:paraId="2B56AD04" w14:textId="512156AD" w:rsidR="00C90F0D" w:rsidRDefault="00C90F0D" w:rsidP="00C66DE6">
      <w:pPr>
        <w:pStyle w:val="Normal1"/>
        <w:numPr>
          <w:ilvl w:val="0"/>
          <w:numId w:val="24"/>
        </w:numPr>
      </w:pPr>
      <w:r w:rsidRPr="00F5099E">
        <w:rPr>
          <w:highlight w:val="green"/>
        </w:rPr>
        <w:t xml:space="preserve">Obligación </w:t>
      </w:r>
      <w:r w:rsidR="0026297D" w:rsidRPr="00F5099E">
        <w:rPr>
          <w:highlight w:val="green"/>
        </w:rPr>
        <w:t>evaluación</w:t>
      </w:r>
      <w:r w:rsidR="002739A5" w:rsidRPr="00F5099E">
        <w:rPr>
          <w:highlight w:val="green"/>
        </w:rPr>
        <w:t xml:space="preserve"> </w:t>
      </w:r>
      <w:r w:rsidRPr="00F5099E">
        <w:rPr>
          <w:highlight w:val="green"/>
        </w:rPr>
        <w:t>anual de cada EEMM</w:t>
      </w:r>
      <w:r w:rsidR="00B736B7">
        <w:t xml:space="preserve"> (art. </w:t>
      </w:r>
      <w:r w:rsidR="002739A5">
        <w:t>36</w:t>
      </w:r>
      <w:r w:rsidR="000A1944">
        <w:t>)</w:t>
      </w:r>
      <w:r>
        <w:t>:</w:t>
      </w:r>
    </w:p>
    <w:p w14:paraId="68F968B4" w14:textId="7BFD877C" w:rsidR="00C90F0D" w:rsidRDefault="00C90F0D" w:rsidP="00C66DE6">
      <w:pPr>
        <w:pStyle w:val="Normal1"/>
        <w:numPr>
          <w:ilvl w:val="0"/>
          <w:numId w:val="28"/>
        </w:numPr>
      </w:pPr>
      <w:r>
        <w:t>Calcular indicadores de riesgo armonizados (</w:t>
      </w:r>
      <w:r w:rsidR="00CD24B8">
        <w:t xml:space="preserve">art. 35 y </w:t>
      </w:r>
      <w:r>
        <w:t xml:space="preserve">Anexo VI) y avances </w:t>
      </w:r>
      <w:r w:rsidR="00CD24B8">
        <w:t>hacia</w:t>
      </w:r>
      <w:r>
        <w:t xml:space="preserve"> los 2 objetivos de reducción </w:t>
      </w:r>
      <w:r w:rsidR="0050228B">
        <w:t xml:space="preserve">nacional </w:t>
      </w:r>
      <w:r>
        <w:t>para 2030 (</w:t>
      </w:r>
      <w:r w:rsidR="0050228B">
        <w:t>art.34 y ANEXO I</w:t>
      </w:r>
      <w:r>
        <w:t>)</w:t>
      </w:r>
    </w:p>
    <w:p w14:paraId="3D8B9C2A" w14:textId="20A26C9F" w:rsidR="00C90F0D" w:rsidRDefault="00C90F0D" w:rsidP="00C66DE6">
      <w:pPr>
        <w:pStyle w:val="Normal1"/>
        <w:numPr>
          <w:ilvl w:val="0"/>
          <w:numId w:val="28"/>
        </w:numPr>
      </w:pPr>
      <w:r>
        <w:t>Presentar una evaluación de resultados:</w:t>
      </w:r>
    </w:p>
    <w:p w14:paraId="122DDE4A" w14:textId="6E837E08" w:rsidR="00C90F0D" w:rsidRDefault="00C90F0D" w:rsidP="00C66DE6">
      <w:pPr>
        <w:pStyle w:val="Normal1"/>
        <w:numPr>
          <w:ilvl w:val="0"/>
          <w:numId w:val="29"/>
        </w:numPr>
      </w:pPr>
      <w:r>
        <w:t>Identificando 5 sustancias activas más influyentes en los resultados</w:t>
      </w:r>
    </w:p>
    <w:p w14:paraId="0A4B72E9" w14:textId="12B809DC" w:rsidR="00C90F0D" w:rsidRDefault="00C90F0D" w:rsidP="00C66DE6">
      <w:pPr>
        <w:pStyle w:val="Normal1"/>
        <w:numPr>
          <w:ilvl w:val="0"/>
          <w:numId w:val="29"/>
        </w:numPr>
      </w:pPr>
      <w:r>
        <w:t>Especificando cultivos y plagas para las que se usan</w:t>
      </w:r>
    </w:p>
    <w:p w14:paraId="468C4449" w14:textId="7BCA5494" w:rsidR="00C90F0D" w:rsidRDefault="00C90F0D" w:rsidP="00C66DE6">
      <w:pPr>
        <w:pStyle w:val="Normal1"/>
        <w:numPr>
          <w:ilvl w:val="0"/>
          <w:numId w:val="29"/>
        </w:numPr>
      </w:pPr>
      <w:r>
        <w:t>Especificando métodos no químicos existentes</w:t>
      </w:r>
    </w:p>
    <w:p w14:paraId="623622A6" w14:textId="56CA2146" w:rsidR="00C90F0D" w:rsidRDefault="00C90F0D" w:rsidP="00C66DE6">
      <w:pPr>
        <w:pStyle w:val="Normal1"/>
        <w:numPr>
          <w:ilvl w:val="0"/>
          <w:numId w:val="29"/>
        </w:numPr>
      </w:pPr>
      <w:proofErr w:type="gramStart"/>
      <w:r>
        <w:t>Resumiendo</w:t>
      </w:r>
      <w:proofErr w:type="gramEnd"/>
      <w:r>
        <w:t xml:space="preserve"> medidas </w:t>
      </w:r>
      <w:r w:rsidR="00B65708">
        <w:t xml:space="preserve">adoptadas </w:t>
      </w:r>
      <w:r>
        <w:t>para reducir el uso y el riesgo de dichas sustancias activas</w:t>
      </w:r>
      <w:r w:rsidR="00937EE2">
        <w:t xml:space="preserve"> y los posibles </w:t>
      </w:r>
      <w:r w:rsidR="00C90DE4">
        <w:t>obstáculos</w:t>
      </w:r>
    </w:p>
    <w:p w14:paraId="3C0A96A9" w14:textId="77777777" w:rsidR="006012D1" w:rsidRDefault="006012D1" w:rsidP="00C90F0D">
      <w:pPr>
        <w:pStyle w:val="Normal1"/>
      </w:pPr>
    </w:p>
    <w:p w14:paraId="6EB5C8BD" w14:textId="16A8BA9F" w:rsidR="00EB7C0F" w:rsidRPr="00EB7C0F" w:rsidRDefault="00EB7C0F" w:rsidP="00EB7C0F">
      <w:pPr>
        <w:pStyle w:val="Nivel1"/>
        <w:numPr>
          <w:ilvl w:val="0"/>
          <w:numId w:val="0"/>
        </w:numPr>
        <w:ind w:left="1068"/>
        <w:rPr>
          <w:b/>
          <w:bCs/>
        </w:rPr>
      </w:pPr>
      <w:r w:rsidRPr="00EB7C0F">
        <w:rPr>
          <w:b/>
          <w:bCs/>
        </w:rPr>
        <w:t>CAPITULO X: DISPOSICIONES ADMINISTRATIVAS Y FINANCIERAS</w:t>
      </w:r>
      <w:r w:rsidR="00874042">
        <w:rPr>
          <w:b/>
          <w:bCs/>
        </w:rPr>
        <w:t xml:space="preserve"> </w:t>
      </w:r>
      <w:r w:rsidR="00874042" w:rsidRPr="00874042">
        <w:t>(art.3</w:t>
      </w:r>
      <w:r w:rsidR="00C90DE4">
        <w:t>7</w:t>
      </w:r>
      <w:r w:rsidR="00874042" w:rsidRPr="00874042">
        <w:t xml:space="preserve"> a 3</w:t>
      </w:r>
      <w:r w:rsidR="00152022">
        <w:t>9</w:t>
      </w:r>
      <w:r w:rsidR="00874042" w:rsidRPr="00874042">
        <w:t>)</w:t>
      </w:r>
    </w:p>
    <w:p w14:paraId="4EE2E595" w14:textId="2CE7425D" w:rsidR="00EB7C0F" w:rsidRDefault="00EB7C0F" w:rsidP="00C66DE6">
      <w:pPr>
        <w:pStyle w:val="Normal1"/>
        <w:numPr>
          <w:ilvl w:val="0"/>
          <w:numId w:val="24"/>
        </w:numPr>
      </w:pPr>
      <w:r>
        <w:t xml:space="preserve">EEMM </w:t>
      </w:r>
      <w:r w:rsidR="001A7676">
        <w:t>establecerán</w:t>
      </w:r>
      <w:r>
        <w:t xml:space="preserve"> </w:t>
      </w:r>
      <w:r w:rsidR="001A7676">
        <w:t>un</w:t>
      </w:r>
      <w:r>
        <w:t xml:space="preserve"> </w:t>
      </w:r>
      <w:r w:rsidRPr="00F5099E">
        <w:rPr>
          <w:highlight w:val="green"/>
        </w:rPr>
        <w:t>régimen de sanciones e infracciones</w:t>
      </w:r>
    </w:p>
    <w:p w14:paraId="2F04D4F8" w14:textId="119E8676" w:rsidR="00EB7C0F" w:rsidRPr="00F5099E" w:rsidRDefault="00EB7C0F" w:rsidP="00C66DE6">
      <w:pPr>
        <w:pStyle w:val="Normal1"/>
        <w:numPr>
          <w:ilvl w:val="0"/>
          <w:numId w:val="24"/>
        </w:numPr>
        <w:rPr>
          <w:highlight w:val="green"/>
        </w:rPr>
      </w:pPr>
      <w:r>
        <w:t xml:space="preserve">EEMM podrá </w:t>
      </w:r>
      <w:r w:rsidRPr="00F5099E">
        <w:rPr>
          <w:highlight w:val="green"/>
        </w:rPr>
        <w:t>recuperar costes</w:t>
      </w:r>
      <w:r>
        <w:t xml:space="preserve"> </w:t>
      </w:r>
      <w:r w:rsidR="008F0B99" w:rsidRPr="008F0B99">
        <w:t xml:space="preserve">relacionados con el cumplimiento de las obligaciones </w:t>
      </w:r>
      <w:r w:rsidR="008F0B99">
        <w:t xml:space="preserve">del </w:t>
      </w:r>
      <w:proofErr w:type="spellStart"/>
      <w:r w:rsidR="008F0B99">
        <w:t>Rglto</w:t>
      </w:r>
      <w:proofErr w:type="spellEnd"/>
      <w:r w:rsidR="008F0B99">
        <w:t xml:space="preserve"> </w:t>
      </w:r>
      <w:r w:rsidRPr="00F5099E">
        <w:rPr>
          <w:highlight w:val="green"/>
        </w:rPr>
        <w:t xml:space="preserve">por medio de tasas o </w:t>
      </w:r>
      <w:r w:rsidR="001A7676" w:rsidRPr="00F5099E">
        <w:rPr>
          <w:highlight w:val="green"/>
        </w:rPr>
        <w:t>gravámenes</w:t>
      </w:r>
    </w:p>
    <w:p w14:paraId="5C9B07FC" w14:textId="5E22E5F6" w:rsidR="006012D1" w:rsidRDefault="006012D1" w:rsidP="00C90F0D">
      <w:pPr>
        <w:pStyle w:val="Normal1"/>
      </w:pPr>
    </w:p>
    <w:p w14:paraId="57A74B21" w14:textId="5F7063B1" w:rsidR="00152022" w:rsidRPr="00EB7C0F" w:rsidRDefault="00152022" w:rsidP="00152022">
      <w:pPr>
        <w:pStyle w:val="Nivel1"/>
        <w:numPr>
          <w:ilvl w:val="0"/>
          <w:numId w:val="0"/>
        </w:numPr>
        <w:ind w:left="1068"/>
        <w:rPr>
          <w:b/>
          <w:bCs/>
        </w:rPr>
      </w:pPr>
      <w:r w:rsidRPr="00EB7C0F">
        <w:rPr>
          <w:b/>
          <w:bCs/>
        </w:rPr>
        <w:t>CAPITULO X</w:t>
      </w:r>
      <w:r>
        <w:rPr>
          <w:b/>
          <w:bCs/>
        </w:rPr>
        <w:t>I</w:t>
      </w:r>
      <w:r w:rsidRPr="00EB7C0F">
        <w:rPr>
          <w:b/>
          <w:bCs/>
        </w:rPr>
        <w:t xml:space="preserve">: </w:t>
      </w:r>
      <w:r>
        <w:rPr>
          <w:b/>
          <w:bCs/>
        </w:rPr>
        <w:t xml:space="preserve">PODERES DELEGADOS Y PROCEDIMIENTO DE COMITÉ </w:t>
      </w:r>
      <w:r w:rsidRPr="00874042">
        <w:t>(art.</w:t>
      </w:r>
      <w:r>
        <w:t>40</w:t>
      </w:r>
      <w:r w:rsidRPr="00874042">
        <w:t xml:space="preserve"> </w:t>
      </w:r>
      <w:r>
        <w:t>y 41</w:t>
      </w:r>
      <w:r w:rsidRPr="00874042">
        <w:t>)</w:t>
      </w:r>
    </w:p>
    <w:p w14:paraId="5D11F077" w14:textId="1442DFAC" w:rsidR="00152022" w:rsidRDefault="00152022" w:rsidP="00EB7C0F">
      <w:pPr>
        <w:pStyle w:val="Nivel1"/>
        <w:numPr>
          <w:ilvl w:val="0"/>
          <w:numId w:val="0"/>
        </w:numPr>
        <w:ind w:left="1068"/>
        <w:rPr>
          <w:b/>
          <w:bCs/>
        </w:rPr>
      </w:pPr>
    </w:p>
    <w:p w14:paraId="648B862D" w14:textId="77777777" w:rsidR="00152022" w:rsidRDefault="00152022" w:rsidP="00EB7C0F">
      <w:pPr>
        <w:pStyle w:val="Nivel1"/>
        <w:numPr>
          <w:ilvl w:val="0"/>
          <w:numId w:val="0"/>
        </w:numPr>
        <w:ind w:left="1068"/>
        <w:rPr>
          <w:b/>
          <w:bCs/>
        </w:rPr>
      </w:pPr>
    </w:p>
    <w:p w14:paraId="64CACAAA" w14:textId="7AFBDDCB" w:rsidR="00EB7C0F" w:rsidRPr="00EB7C0F" w:rsidRDefault="00EB7C0F" w:rsidP="00EB7C0F">
      <w:pPr>
        <w:pStyle w:val="Nivel1"/>
        <w:numPr>
          <w:ilvl w:val="0"/>
          <w:numId w:val="0"/>
        </w:numPr>
        <w:ind w:left="1068"/>
        <w:rPr>
          <w:b/>
          <w:bCs/>
        </w:rPr>
      </w:pPr>
      <w:r w:rsidRPr="00EB7C0F">
        <w:rPr>
          <w:b/>
          <w:bCs/>
        </w:rPr>
        <w:t>CAPITULO X</w:t>
      </w:r>
      <w:r w:rsidR="002777E9">
        <w:rPr>
          <w:b/>
          <w:bCs/>
        </w:rPr>
        <w:t>I</w:t>
      </w:r>
      <w:r w:rsidR="00152022">
        <w:rPr>
          <w:b/>
          <w:bCs/>
        </w:rPr>
        <w:t>I</w:t>
      </w:r>
      <w:r w:rsidRPr="00EB7C0F">
        <w:rPr>
          <w:b/>
          <w:bCs/>
        </w:rPr>
        <w:t xml:space="preserve">: DISPOSICIONES </w:t>
      </w:r>
      <w:r w:rsidR="00152022">
        <w:rPr>
          <w:b/>
          <w:bCs/>
        </w:rPr>
        <w:t xml:space="preserve">TRANSITORIAS Y </w:t>
      </w:r>
      <w:r w:rsidRPr="00EB7C0F">
        <w:rPr>
          <w:b/>
          <w:bCs/>
        </w:rPr>
        <w:t>FINALES</w:t>
      </w:r>
    </w:p>
    <w:p w14:paraId="7927BE73" w14:textId="77777777" w:rsidR="00B34579" w:rsidRDefault="00EB7C0F" w:rsidP="00B34579">
      <w:pPr>
        <w:pStyle w:val="Normal1"/>
        <w:numPr>
          <w:ilvl w:val="0"/>
          <w:numId w:val="24"/>
        </w:numPr>
      </w:pPr>
      <w:r>
        <w:t xml:space="preserve">Evaluación del </w:t>
      </w:r>
      <w:proofErr w:type="spellStart"/>
      <w:r>
        <w:t>Rglto</w:t>
      </w:r>
      <w:proofErr w:type="spellEnd"/>
      <w:r>
        <w:t xml:space="preserve"> a más tardar </w:t>
      </w:r>
      <w:r w:rsidR="002037D8">
        <w:t>4</w:t>
      </w:r>
      <w:r>
        <w:t xml:space="preserve"> años después de su aplicación</w:t>
      </w:r>
      <w:r w:rsidR="002777E9">
        <w:t xml:space="preserve"> (art.</w:t>
      </w:r>
      <w:r w:rsidR="002037D8">
        <w:t>42</w:t>
      </w:r>
      <w:r w:rsidR="002777E9">
        <w:t>)</w:t>
      </w:r>
    </w:p>
    <w:p w14:paraId="101E50B5" w14:textId="16FC2FFD" w:rsidR="00050871" w:rsidRDefault="002037D8" w:rsidP="00B34579">
      <w:pPr>
        <w:pStyle w:val="Normal1"/>
        <w:numPr>
          <w:ilvl w:val="0"/>
          <w:numId w:val="24"/>
        </w:numPr>
      </w:pPr>
      <w:r w:rsidRPr="00F5099E">
        <w:rPr>
          <w:highlight w:val="green"/>
        </w:rPr>
        <w:t>Modificaciones</w:t>
      </w:r>
      <w:r w:rsidR="009A7FF0" w:rsidRPr="00F5099E">
        <w:rPr>
          <w:highlight w:val="green"/>
        </w:rPr>
        <w:t xml:space="preserve"> del </w:t>
      </w:r>
      <w:proofErr w:type="spellStart"/>
      <w:r w:rsidR="009A7FF0" w:rsidRPr="00F5099E">
        <w:rPr>
          <w:highlight w:val="green"/>
        </w:rPr>
        <w:t>Rglto</w:t>
      </w:r>
      <w:proofErr w:type="spellEnd"/>
      <w:r w:rsidR="009A7FF0" w:rsidRPr="00F5099E">
        <w:rPr>
          <w:highlight w:val="green"/>
        </w:rPr>
        <w:t>. 2021/2115</w:t>
      </w:r>
      <w:r w:rsidR="00050871" w:rsidRPr="00F5099E">
        <w:rPr>
          <w:highlight w:val="green"/>
        </w:rPr>
        <w:t xml:space="preserve"> (art. 43)</w:t>
      </w:r>
      <w:r w:rsidR="009A7FF0" w:rsidRPr="00F5099E">
        <w:rPr>
          <w:highlight w:val="green"/>
        </w:rPr>
        <w:t>:</w:t>
      </w:r>
      <w:r w:rsidR="002B20FA">
        <w:t xml:space="preserve"> en sus </w:t>
      </w:r>
      <w:r w:rsidR="00B34579">
        <w:t xml:space="preserve">artículos </w:t>
      </w:r>
      <w:r w:rsidR="009A7FF0">
        <w:t>31.5</w:t>
      </w:r>
      <w:r w:rsidR="00B34579">
        <w:t xml:space="preserve">, </w:t>
      </w:r>
      <w:r w:rsidR="00050871">
        <w:t>70.3</w:t>
      </w:r>
      <w:r w:rsidR="00B34579">
        <w:t xml:space="preserve"> y </w:t>
      </w:r>
      <w:r w:rsidR="00050871">
        <w:t>73.5</w:t>
      </w:r>
      <w:r w:rsidR="00B34579">
        <w:t xml:space="preserve"> para incluir la posibilidad </w:t>
      </w:r>
      <w:r w:rsidR="009F1C0F">
        <w:t xml:space="preserve">de concederse ayudas en </w:t>
      </w:r>
      <w:r w:rsidR="00F5099E">
        <w:t>el marco</w:t>
      </w:r>
      <w:r w:rsidR="009F1C0F">
        <w:t xml:space="preserve"> de la PAC para cumplimiento de los requisitos de SUR</w:t>
      </w:r>
      <w:r w:rsidR="000D7AA2">
        <w:t xml:space="preserve"> durante un periodo de 5 años</w:t>
      </w:r>
      <w:r w:rsidR="00F5099E">
        <w:t xml:space="preserve"> a partir de que la SUR entre en vigor</w:t>
      </w:r>
    </w:p>
    <w:p w14:paraId="3D2ECD0B" w14:textId="3D95A293" w:rsidR="00EB7C0F" w:rsidRDefault="00EB7C0F" w:rsidP="00C66DE6">
      <w:pPr>
        <w:pStyle w:val="Normal1"/>
        <w:numPr>
          <w:ilvl w:val="0"/>
          <w:numId w:val="24"/>
        </w:numPr>
      </w:pPr>
      <w:r>
        <w:t>Se deroga la Directiva 2009/128/CE</w:t>
      </w:r>
      <w:r w:rsidR="002777E9">
        <w:t xml:space="preserve"> (art.</w:t>
      </w:r>
      <w:r w:rsidR="00050871">
        <w:t>44</w:t>
      </w:r>
      <w:r w:rsidR="002777E9">
        <w:t>)</w:t>
      </w:r>
    </w:p>
    <w:p w14:paraId="2CBC398C" w14:textId="1E481D94" w:rsidR="00050871" w:rsidRDefault="007957BB" w:rsidP="00C66DE6">
      <w:pPr>
        <w:pStyle w:val="Normal1"/>
        <w:numPr>
          <w:ilvl w:val="0"/>
          <w:numId w:val="24"/>
        </w:numPr>
      </w:pPr>
      <w:r>
        <w:t>Aplicable a partir periodo de X meses desde entrada en vigor y art.21</w:t>
      </w:r>
      <w:r w:rsidR="00F87F8E">
        <w:t xml:space="preserve"> a partir de 3 años después de su entrada en vigor</w:t>
      </w:r>
      <w:r w:rsidR="009165B2">
        <w:t xml:space="preserve"> (art. 45)</w:t>
      </w:r>
    </w:p>
    <w:p w14:paraId="7BDCE85A" w14:textId="77777777" w:rsidR="00EB7C0F" w:rsidRDefault="00EB7C0F" w:rsidP="00C90F0D">
      <w:pPr>
        <w:pStyle w:val="Normal1"/>
      </w:pPr>
    </w:p>
    <w:p w14:paraId="310255FB" w14:textId="77777777" w:rsidR="00CC5904" w:rsidRDefault="00CC5904" w:rsidP="00C90F0D">
      <w:pPr>
        <w:pStyle w:val="Normal1"/>
      </w:pPr>
    </w:p>
    <w:p w14:paraId="41A95075" w14:textId="77777777" w:rsidR="00CC5904" w:rsidRPr="00CC5904" w:rsidRDefault="00CC5904" w:rsidP="00C90F0D">
      <w:pPr>
        <w:pStyle w:val="Normal1"/>
      </w:pPr>
    </w:p>
    <w:p w14:paraId="17805CEB" w14:textId="77777777" w:rsidR="00C26EFF" w:rsidRPr="00C26EFF" w:rsidRDefault="00C26EFF" w:rsidP="00C90F0D">
      <w:pPr>
        <w:pStyle w:val="Normal1"/>
      </w:pPr>
    </w:p>
    <w:sectPr w:rsidR="00C26EFF" w:rsidRPr="00C26EFF" w:rsidSect="00CC5904"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18C7" w14:textId="77777777" w:rsidR="009E2B89" w:rsidRDefault="009E2B89" w:rsidP="00C26EFF">
      <w:r>
        <w:separator/>
      </w:r>
    </w:p>
  </w:endnote>
  <w:endnote w:type="continuationSeparator" w:id="0">
    <w:p w14:paraId="2B38D242" w14:textId="77777777" w:rsidR="009E2B89" w:rsidRDefault="009E2B89" w:rsidP="00C2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rk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F7E" w14:textId="77777777" w:rsidR="000A5A72" w:rsidRDefault="000A5A72" w:rsidP="00C26EFF">
    <w:pPr>
      <w:pStyle w:val="Piedepgina"/>
      <w:tabs>
        <w:tab w:val="left" w:pos="4080"/>
      </w:tabs>
      <w:spacing w:before="60" w:after="60" w:line="0" w:lineRule="atLeast"/>
      <w:ind w:left="-1560" w:right="-1696"/>
      <w:jc w:val="center"/>
      <w:rPr>
        <w:rFonts w:ascii="MonarkLight" w:hAnsi="MonarkLight" w:cs="Arial"/>
        <w:color w:val="7F7F7F"/>
        <w:spacing w:val="60"/>
        <w:sz w:val="16"/>
        <w:szCs w:val="16"/>
      </w:rPr>
    </w:pPr>
  </w:p>
  <w:p w14:paraId="63E7C97B" w14:textId="77777777" w:rsidR="00C26EFF" w:rsidRPr="001652FB" w:rsidRDefault="00C26EFF" w:rsidP="00C26EFF">
    <w:pPr>
      <w:pStyle w:val="Piedepgina"/>
      <w:tabs>
        <w:tab w:val="left" w:pos="4080"/>
      </w:tabs>
      <w:spacing w:before="60" w:after="60" w:line="0" w:lineRule="atLeast"/>
      <w:ind w:left="-1560" w:right="-1696"/>
      <w:jc w:val="center"/>
      <w:rPr>
        <w:rFonts w:ascii="Verdana" w:hAnsi="Verdana"/>
        <w:sz w:val="16"/>
        <w:szCs w:val="16"/>
      </w:rPr>
    </w:pPr>
    <w:r w:rsidRPr="001652FB">
      <w:rPr>
        <w:rFonts w:ascii="Verdana" w:hAnsi="Verdana" w:cs="Arial"/>
        <w:color w:val="7F7F7F"/>
        <w:spacing w:val="60"/>
        <w:sz w:val="16"/>
        <w:szCs w:val="16"/>
      </w:rPr>
      <w:t>Página</w:t>
    </w:r>
    <w:r w:rsidRPr="001652FB">
      <w:rPr>
        <w:rFonts w:ascii="Verdana" w:hAnsi="Verdana" w:cs="Arial"/>
        <w:color w:val="0D0D0D"/>
        <w:sz w:val="16"/>
        <w:szCs w:val="16"/>
      </w:rPr>
      <w:t xml:space="preserve">  </w:t>
    </w:r>
    <w:r w:rsidR="00EE3E68" w:rsidRPr="001652FB">
      <w:rPr>
        <w:rFonts w:ascii="Verdana" w:hAnsi="Verdana" w:cs="Arial"/>
        <w:color w:val="0D0D0D"/>
        <w:sz w:val="16"/>
        <w:szCs w:val="16"/>
      </w:rPr>
      <w:fldChar w:fldCharType="begin"/>
    </w:r>
    <w:r w:rsidRPr="001652FB">
      <w:rPr>
        <w:rFonts w:ascii="Verdana" w:hAnsi="Verdana" w:cs="Arial"/>
        <w:color w:val="0D0D0D"/>
        <w:sz w:val="16"/>
        <w:szCs w:val="16"/>
      </w:rPr>
      <w:instrText xml:space="preserve"> PAGE   \* MERGEFORMAT </w:instrText>
    </w:r>
    <w:r w:rsidR="00EE3E68" w:rsidRPr="001652FB">
      <w:rPr>
        <w:rFonts w:ascii="Verdana" w:hAnsi="Verdana" w:cs="Arial"/>
        <w:color w:val="0D0D0D"/>
        <w:sz w:val="16"/>
        <w:szCs w:val="16"/>
      </w:rPr>
      <w:fldChar w:fldCharType="separate"/>
    </w:r>
    <w:r w:rsidR="00EC3324" w:rsidRPr="00EC3324">
      <w:rPr>
        <w:rFonts w:ascii="Verdana" w:hAnsi="Verdana" w:cs="Arial"/>
        <w:b/>
        <w:noProof/>
        <w:color w:val="0D0D0D"/>
        <w:sz w:val="16"/>
        <w:szCs w:val="16"/>
      </w:rPr>
      <w:t>2</w:t>
    </w:r>
    <w:r w:rsidR="00EE3E68" w:rsidRPr="001652FB">
      <w:rPr>
        <w:rFonts w:ascii="Verdana" w:hAnsi="Verdana" w:cs="Arial"/>
        <w:color w:val="0D0D0D"/>
        <w:sz w:val="16"/>
        <w:szCs w:val="16"/>
      </w:rPr>
      <w:fldChar w:fldCharType="end"/>
    </w:r>
  </w:p>
  <w:p w14:paraId="4E29632D" w14:textId="331CF48F" w:rsidR="00C26EFF" w:rsidRPr="005B771A" w:rsidRDefault="006C0532" w:rsidP="00C26EFF">
    <w:pPr>
      <w:pStyle w:val="Piedepgina"/>
      <w:tabs>
        <w:tab w:val="clear" w:pos="8504"/>
        <w:tab w:val="right" w:pos="9360"/>
      </w:tabs>
      <w:spacing w:after="40" w:line="360" w:lineRule="auto"/>
      <w:ind w:left="-360" w:right="-256"/>
      <w:rPr>
        <w:color w:val="808080"/>
        <w:sz w:val="12"/>
        <w:szCs w:val="12"/>
      </w:rPr>
    </w:pPr>
    <w:r w:rsidRPr="00EE3E68">
      <w:rPr>
        <w:rFonts w:ascii="Arial" w:hAnsi="Arial"/>
        <w:noProof/>
        <w:snapToGrid w:val="0"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C6A8215" wp14:editId="3F1F6971">
              <wp:simplePos x="0" y="0"/>
              <wp:positionH relativeFrom="column">
                <wp:posOffset>3167380</wp:posOffset>
              </wp:positionH>
              <wp:positionV relativeFrom="paragraph">
                <wp:posOffset>110490</wp:posOffset>
              </wp:positionV>
              <wp:extent cx="0" cy="142875"/>
              <wp:effectExtent l="14605" t="15240" r="13970" b="1333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ED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47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49.4pt;margin-top:8.7pt;width:0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" strokecolor="#bed600" strokeweight="1.25pt"/>
          </w:pict>
        </mc:Fallback>
      </mc:AlternateContent>
    </w:r>
    <w:r w:rsidRPr="00EE3E68">
      <w:rPr>
        <w:rFonts w:ascii="Arial" w:hAnsi="Arial"/>
        <w:noProof/>
        <w:snapToGrid w:val="0"/>
        <w:sz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0D33B4" wp14:editId="625453AD">
              <wp:simplePos x="0" y="0"/>
              <wp:positionH relativeFrom="column">
                <wp:posOffset>2464435</wp:posOffset>
              </wp:positionH>
              <wp:positionV relativeFrom="paragraph">
                <wp:posOffset>100330</wp:posOffset>
              </wp:positionV>
              <wp:extent cx="0" cy="142875"/>
              <wp:effectExtent l="16510" t="14605" r="12065" b="1397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ED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04221" id="AutoShape 8" o:spid="_x0000_s1026" type="#_x0000_t32" style="position:absolute;margin-left:194.05pt;margin-top:7.9pt;width:0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" strokecolor="#bed600" strokeweight="1.25pt"/>
          </w:pict>
        </mc:Fallback>
      </mc:AlternateContent>
    </w:r>
    <w:r w:rsidRPr="00EE3E68">
      <w:rPr>
        <w:rFonts w:ascii="Arial" w:hAnsi="Arial"/>
        <w:noProof/>
        <w:snapToGrid w:val="0"/>
        <w:sz w:val="22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852C39" wp14:editId="3E35BBB0">
              <wp:simplePos x="0" y="0"/>
              <wp:positionH relativeFrom="column">
                <wp:posOffset>1737995</wp:posOffset>
              </wp:positionH>
              <wp:positionV relativeFrom="paragraph">
                <wp:posOffset>100330</wp:posOffset>
              </wp:positionV>
              <wp:extent cx="0" cy="142875"/>
              <wp:effectExtent l="13970" t="14605" r="14605" b="1397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ED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DAE9A" id="AutoShape 6" o:spid="_x0000_s1026" type="#_x0000_t32" style="position:absolute;margin-left:136.85pt;margin-top:7.9pt;width:0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" strokecolor="#bed600" strokeweight="1.25pt"/>
          </w:pict>
        </mc:Fallback>
      </mc:AlternateContent>
    </w:r>
  </w:p>
  <w:p w14:paraId="24CE99FA" w14:textId="1CE1B4A4" w:rsidR="00C26EFF" w:rsidRPr="000A5A72" w:rsidRDefault="006C0532" w:rsidP="000A5A72">
    <w:pPr>
      <w:pStyle w:val="Piedepgina"/>
      <w:tabs>
        <w:tab w:val="left" w:pos="-142"/>
      </w:tabs>
      <w:spacing w:before="60" w:after="60" w:line="0" w:lineRule="atLeast"/>
      <w:ind w:left="-1560" w:right="-1696"/>
      <w:rPr>
        <w:rFonts w:ascii="Arial" w:hAnsi="Arial" w:cs="Arial"/>
        <w:sz w:val="12"/>
        <w:szCs w:val="12"/>
      </w:rPr>
    </w:pPr>
    <w:r w:rsidRPr="00EE3E68">
      <w:rPr>
        <w:rFonts w:ascii="Arial" w:hAnsi="Arial" w:cs="Arial"/>
        <w:noProof/>
        <w:snapToGrid w:val="0"/>
        <w:sz w:val="11"/>
        <w:szCs w:val="1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FE6A82" wp14:editId="15814FDE">
              <wp:simplePos x="0" y="0"/>
              <wp:positionH relativeFrom="column">
                <wp:posOffset>-241935</wp:posOffset>
              </wp:positionH>
              <wp:positionV relativeFrom="paragraph">
                <wp:posOffset>113030</wp:posOffset>
              </wp:positionV>
              <wp:extent cx="5810250" cy="190500"/>
              <wp:effectExtent l="0" t="0" r="3810" b="1270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190500"/>
                      </a:xfrm>
                      <a:prstGeom prst="rect">
                        <a:avLst/>
                      </a:prstGeom>
                      <a:solidFill>
                        <a:srgbClr val="BED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C670F" id="Rectangle 10" o:spid="_x0000_s1026" style="position:absolute;margin-left:-19.05pt;margin-top:8.9pt;width:457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" fillcolor="#bed600" stroked="f"/>
          </w:pict>
        </mc:Fallback>
      </mc:AlternateContent>
    </w:r>
    <w:r w:rsidRPr="00EE3E68">
      <w:rPr>
        <w:rFonts w:ascii="Arial" w:hAnsi="Arial" w:cs="Arial"/>
        <w:noProof/>
        <w:snapToGrid w:val="0"/>
        <w:sz w:val="11"/>
        <w:szCs w:val="11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48FB54" wp14:editId="25E233E5">
              <wp:simplePos x="0" y="0"/>
              <wp:positionH relativeFrom="column">
                <wp:posOffset>-241935</wp:posOffset>
              </wp:positionH>
              <wp:positionV relativeFrom="paragraph">
                <wp:posOffset>100330</wp:posOffset>
              </wp:positionV>
              <wp:extent cx="5810250" cy="635"/>
              <wp:effectExtent l="15240" t="14605" r="13335" b="1333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340B0" id="AutoShape 9" o:spid="_x0000_s1026" type="#_x0000_t32" style="position:absolute;margin-left:-19.05pt;margin-top:7.9pt;width:457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" strokeweight="2pt"/>
          </w:pict>
        </mc:Fallback>
      </mc:AlternateContent>
    </w:r>
    <w:r w:rsidR="00CC5904" w:rsidRPr="0064617A">
      <w:rPr>
        <w:rFonts w:ascii="Arial" w:hAnsi="Arial" w:cs="Arial"/>
        <w:color w:val="808080"/>
        <w:sz w:val="11"/>
        <w:szCs w:val="11"/>
      </w:rPr>
      <w:t xml:space="preserve">  </w:t>
    </w:r>
    <w:r w:rsidR="00A92C27" w:rsidRPr="0064617A">
      <w:rPr>
        <w:rFonts w:ascii="Arial" w:hAnsi="Arial" w:cs="Arial"/>
        <w:color w:val="808080"/>
        <w:sz w:val="11"/>
        <w:szCs w:val="11"/>
      </w:rPr>
      <w:t xml:space="preserve">                                     </w:t>
    </w:r>
    <w:r w:rsidR="00E57C11" w:rsidRPr="0064617A">
      <w:rPr>
        <w:rFonts w:ascii="Arial" w:hAnsi="Arial" w:cs="Arial"/>
        <w:color w:val="808080"/>
        <w:sz w:val="11"/>
        <w:szCs w:val="11"/>
      </w:rPr>
      <w:t xml:space="preserve">  </w:t>
    </w:r>
    <w:r w:rsidR="00A92C27" w:rsidRPr="0064617A">
      <w:rPr>
        <w:rFonts w:ascii="Arial" w:hAnsi="Arial" w:cs="Arial"/>
        <w:color w:val="808080"/>
        <w:sz w:val="12"/>
        <w:szCs w:val="12"/>
      </w:rPr>
      <w:t xml:space="preserve">C/ Agustín de Bethencourt, 17 - 4ª planta. </w:t>
    </w:r>
    <w:r w:rsidR="00A92C27">
      <w:rPr>
        <w:rFonts w:ascii="Arial" w:hAnsi="Arial" w:cs="Arial"/>
        <w:color w:val="808080"/>
        <w:sz w:val="12"/>
        <w:szCs w:val="12"/>
      </w:rPr>
      <w:t xml:space="preserve">28003 Madrid      Tlf.: 91 535 10 35      Fax: 91 554 0047    </w:t>
    </w:r>
    <w:r w:rsidR="00A92C27" w:rsidRPr="00FA452F">
      <w:rPr>
        <w:rFonts w:ascii="Arial" w:hAnsi="Arial" w:cs="Arial"/>
        <w:color w:val="808080"/>
        <w:sz w:val="12"/>
        <w:szCs w:val="12"/>
      </w:rPr>
      <w:t xml:space="preserve"> www.agro-alimentarias.coop   cooperativas@agro-alimentarias.coop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5DA2" w14:textId="77777777" w:rsidR="00CC5904" w:rsidRDefault="00CC5904" w:rsidP="00CC5904">
    <w:pPr>
      <w:pStyle w:val="Piedepgina"/>
      <w:tabs>
        <w:tab w:val="left" w:pos="4080"/>
      </w:tabs>
      <w:spacing w:before="60" w:after="60" w:line="0" w:lineRule="atLeast"/>
      <w:ind w:left="-1560" w:right="-1696"/>
      <w:jc w:val="center"/>
      <w:rPr>
        <w:rFonts w:ascii="MonarkLight" w:hAnsi="MonarkLight" w:cs="Arial"/>
        <w:color w:val="7F7F7F"/>
        <w:spacing w:val="60"/>
        <w:sz w:val="16"/>
        <w:szCs w:val="16"/>
      </w:rPr>
    </w:pPr>
  </w:p>
  <w:p w14:paraId="3B5DCF17" w14:textId="77777777" w:rsidR="00CC5904" w:rsidRPr="001652FB" w:rsidRDefault="00CC5904" w:rsidP="00CC5904">
    <w:pPr>
      <w:pStyle w:val="Piedepgina"/>
      <w:tabs>
        <w:tab w:val="left" w:pos="4080"/>
      </w:tabs>
      <w:spacing w:before="60" w:after="60" w:line="0" w:lineRule="atLeast"/>
      <w:ind w:left="-1560" w:right="-1696"/>
      <w:jc w:val="center"/>
      <w:rPr>
        <w:rFonts w:ascii="Verdana" w:hAnsi="Verdana"/>
        <w:sz w:val="16"/>
        <w:szCs w:val="16"/>
      </w:rPr>
    </w:pPr>
    <w:r w:rsidRPr="001652FB">
      <w:rPr>
        <w:rFonts w:ascii="Verdana" w:hAnsi="Verdana" w:cs="Arial"/>
        <w:color w:val="7F7F7F"/>
        <w:spacing w:val="60"/>
        <w:sz w:val="16"/>
        <w:szCs w:val="16"/>
      </w:rPr>
      <w:t>Página</w:t>
    </w:r>
    <w:r w:rsidRPr="001652FB">
      <w:rPr>
        <w:rFonts w:ascii="Verdana" w:hAnsi="Verdana" w:cs="Arial"/>
        <w:color w:val="0D0D0D"/>
        <w:sz w:val="16"/>
        <w:szCs w:val="16"/>
      </w:rPr>
      <w:t xml:space="preserve">  </w:t>
    </w:r>
    <w:r w:rsidR="00EE3E68" w:rsidRPr="001652FB">
      <w:rPr>
        <w:rFonts w:ascii="Verdana" w:hAnsi="Verdana" w:cs="Arial"/>
        <w:color w:val="0D0D0D"/>
        <w:sz w:val="16"/>
        <w:szCs w:val="16"/>
      </w:rPr>
      <w:fldChar w:fldCharType="begin"/>
    </w:r>
    <w:r w:rsidRPr="001652FB">
      <w:rPr>
        <w:rFonts w:ascii="Verdana" w:hAnsi="Verdana" w:cs="Arial"/>
        <w:color w:val="0D0D0D"/>
        <w:sz w:val="16"/>
        <w:szCs w:val="16"/>
      </w:rPr>
      <w:instrText xml:space="preserve"> PAGE   \* MERGEFORMAT </w:instrText>
    </w:r>
    <w:r w:rsidR="00EE3E68" w:rsidRPr="001652FB">
      <w:rPr>
        <w:rFonts w:ascii="Verdana" w:hAnsi="Verdana" w:cs="Arial"/>
        <w:color w:val="0D0D0D"/>
        <w:sz w:val="16"/>
        <w:szCs w:val="16"/>
      </w:rPr>
      <w:fldChar w:fldCharType="separate"/>
    </w:r>
    <w:r w:rsidR="00EC3324" w:rsidRPr="00EC3324">
      <w:rPr>
        <w:rFonts w:ascii="Verdana" w:hAnsi="Verdana" w:cs="Arial"/>
        <w:b/>
        <w:noProof/>
        <w:color w:val="0D0D0D"/>
        <w:sz w:val="16"/>
        <w:szCs w:val="16"/>
      </w:rPr>
      <w:t>1</w:t>
    </w:r>
    <w:r w:rsidR="00EE3E68" w:rsidRPr="001652FB">
      <w:rPr>
        <w:rFonts w:ascii="Verdana" w:hAnsi="Verdana" w:cs="Arial"/>
        <w:color w:val="0D0D0D"/>
        <w:sz w:val="16"/>
        <w:szCs w:val="16"/>
      </w:rPr>
      <w:fldChar w:fldCharType="end"/>
    </w:r>
  </w:p>
  <w:p w14:paraId="18DE8AE3" w14:textId="22EE99EE" w:rsidR="00CC5904" w:rsidRPr="00CC5904" w:rsidRDefault="006C0532" w:rsidP="00CC5904">
    <w:pPr>
      <w:pStyle w:val="Piedepgina"/>
      <w:tabs>
        <w:tab w:val="clear" w:pos="8504"/>
        <w:tab w:val="right" w:pos="9360"/>
      </w:tabs>
      <w:spacing w:after="40" w:line="360" w:lineRule="auto"/>
      <w:ind w:left="-360" w:right="-256"/>
      <w:rPr>
        <w:color w:val="808080"/>
        <w:sz w:val="12"/>
        <w:szCs w:val="12"/>
      </w:rPr>
    </w:pPr>
    <w:r w:rsidRPr="00EE3E68">
      <w:rPr>
        <w:rFonts w:ascii="Arial" w:hAnsi="Arial"/>
        <w:noProof/>
        <w:snapToGrid w:val="0"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C2973" wp14:editId="388A0BAC">
              <wp:simplePos x="0" y="0"/>
              <wp:positionH relativeFrom="column">
                <wp:posOffset>2473960</wp:posOffset>
              </wp:positionH>
              <wp:positionV relativeFrom="paragraph">
                <wp:posOffset>100330</wp:posOffset>
              </wp:positionV>
              <wp:extent cx="0" cy="142875"/>
              <wp:effectExtent l="16510" t="14605" r="12065" b="1397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ED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3F8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94.8pt;margin-top:7.9pt;width:0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" strokecolor="#bed600" strokeweight="1.25pt"/>
          </w:pict>
        </mc:Fallback>
      </mc:AlternateContent>
    </w:r>
    <w:r w:rsidRPr="00EE3E68">
      <w:rPr>
        <w:rFonts w:ascii="Arial" w:hAnsi="Arial"/>
        <w:noProof/>
        <w:snapToGrid w:val="0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F18D0" wp14:editId="5C7920E6">
              <wp:simplePos x="0" y="0"/>
              <wp:positionH relativeFrom="column">
                <wp:posOffset>1757680</wp:posOffset>
              </wp:positionH>
              <wp:positionV relativeFrom="paragraph">
                <wp:posOffset>100330</wp:posOffset>
              </wp:positionV>
              <wp:extent cx="0" cy="142875"/>
              <wp:effectExtent l="14605" t="14605" r="13970" b="13970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ED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7008D" id="AutoShape 16" o:spid="_x0000_s1026" type="#_x0000_t32" style="position:absolute;margin-left:138.4pt;margin-top:7.9pt;width:0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" strokecolor="#bed600" strokeweight="1.25pt"/>
          </w:pict>
        </mc:Fallback>
      </mc:AlternateContent>
    </w:r>
    <w:r w:rsidRPr="00EE3E68">
      <w:rPr>
        <w:rFonts w:ascii="Arial" w:hAnsi="Arial"/>
        <w:noProof/>
        <w:snapToGrid w:val="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7BCF4" wp14:editId="78432869">
              <wp:simplePos x="0" y="0"/>
              <wp:positionH relativeFrom="column">
                <wp:posOffset>3166745</wp:posOffset>
              </wp:positionH>
              <wp:positionV relativeFrom="paragraph">
                <wp:posOffset>110490</wp:posOffset>
              </wp:positionV>
              <wp:extent cx="0" cy="142875"/>
              <wp:effectExtent l="13970" t="15240" r="14605" b="13335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ED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F6372" id="AutoShape 17" o:spid="_x0000_s1026" type="#_x0000_t32" style="position:absolute;margin-left:249.35pt;margin-top:8.7pt;width:0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" strokecolor="#bed600" strokeweight="1.25pt"/>
          </w:pict>
        </mc:Fallback>
      </mc:AlternateContent>
    </w:r>
  </w:p>
  <w:p w14:paraId="2C82DEAA" w14:textId="23F84CCA" w:rsidR="00CC5904" w:rsidRPr="00FA452F" w:rsidRDefault="006C0532" w:rsidP="00CC5904">
    <w:pPr>
      <w:pStyle w:val="Piedepgina"/>
      <w:tabs>
        <w:tab w:val="left" w:pos="-142"/>
      </w:tabs>
      <w:spacing w:before="60" w:after="60" w:line="0" w:lineRule="atLeast"/>
      <w:ind w:left="-1560" w:right="-1696"/>
      <w:rPr>
        <w:rFonts w:ascii="Arial" w:hAnsi="Arial" w:cs="Arial"/>
        <w:sz w:val="12"/>
        <w:szCs w:val="12"/>
      </w:rPr>
    </w:pPr>
    <w:r w:rsidRPr="00EE3E68">
      <w:rPr>
        <w:rFonts w:ascii="Arial" w:hAnsi="Arial" w:cs="Arial"/>
        <w:noProof/>
        <w:snapToGrid w:val="0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38AADF" wp14:editId="548C4322">
              <wp:simplePos x="0" y="0"/>
              <wp:positionH relativeFrom="column">
                <wp:posOffset>-241935</wp:posOffset>
              </wp:positionH>
              <wp:positionV relativeFrom="paragraph">
                <wp:posOffset>113030</wp:posOffset>
              </wp:positionV>
              <wp:extent cx="5810250" cy="190500"/>
              <wp:effectExtent l="0" t="0" r="3810" b="127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190500"/>
                      </a:xfrm>
                      <a:prstGeom prst="rect">
                        <a:avLst/>
                      </a:prstGeom>
                      <a:solidFill>
                        <a:srgbClr val="BED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41213" id="Rectangle 20" o:spid="_x0000_s1026" style="position:absolute;margin-left:-19.05pt;margin-top:8.9pt;width:457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" fillcolor="#bed600" stroked="f"/>
          </w:pict>
        </mc:Fallback>
      </mc:AlternateContent>
    </w:r>
    <w:r w:rsidRPr="00EE3E68">
      <w:rPr>
        <w:rFonts w:ascii="Arial" w:hAnsi="Arial" w:cs="Arial"/>
        <w:noProof/>
        <w:snapToGrid w:val="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FD266" wp14:editId="3A574070">
              <wp:simplePos x="0" y="0"/>
              <wp:positionH relativeFrom="column">
                <wp:posOffset>-241935</wp:posOffset>
              </wp:positionH>
              <wp:positionV relativeFrom="paragraph">
                <wp:posOffset>100330</wp:posOffset>
              </wp:positionV>
              <wp:extent cx="5810250" cy="635"/>
              <wp:effectExtent l="15240" t="14605" r="13335" b="13335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AA075" id="AutoShape 19" o:spid="_x0000_s1026" type="#_x0000_t32" style="position:absolute;margin-left:-19.05pt;margin-top:7.9pt;width:45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" strokeweight="2pt"/>
          </w:pict>
        </mc:Fallback>
      </mc:AlternateContent>
    </w:r>
    <w:r w:rsidR="00CC5904" w:rsidRPr="0064617A">
      <w:rPr>
        <w:rFonts w:ascii="Arial" w:hAnsi="Arial" w:cs="Arial"/>
        <w:color w:val="808080"/>
        <w:sz w:val="12"/>
        <w:szCs w:val="12"/>
      </w:rPr>
      <w:t xml:space="preserve">       </w:t>
    </w:r>
    <w:r w:rsidR="00FA452F" w:rsidRPr="0064617A">
      <w:rPr>
        <w:rFonts w:ascii="Arial" w:hAnsi="Arial" w:cs="Arial"/>
        <w:color w:val="808080"/>
        <w:sz w:val="12"/>
        <w:szCs w:val="12"/>
      </w:rPr>
      <w:t xml:space="preserve">                             </w:t>
    </w:r>
    <w:r w:rsidR="00A92C27" w:rsidRPr="0064617A">
      <w:rPr>
        <w:rFonts w:ascii="Arial" w:hAnsi="Arial" w:cs="Arial"/>
        <w:color w:val="808080"/>
        <w:sz w:val="12"/>
        <w:szCs w:val="12"/>
      </w:rPr>
      <w:t xml:space="preserve"> </w:t>
    </w:r>
    <w:r w:rsidR="00E57C11" w:rsidRPr="0064617A">
      <w:rPr>
        <w:rFonts w:ascii="Arial" w:hAnsi="Arial" w:cs="Arial"/>
        <w:color w:val="808080"/>
        <w:sz w:val="12"/>
        <w:szCs w:val="12"/>
      </w:rPr>
      <w:t xml:space="preserve"> </w:t>
    </w:r>
    <w:r w:rsidR="00CC5904" w:rsidRPr="0064617A">
      <w:rPr>
        <w:rFonts w:ascii="Arial" w:hAnsi="Arial" w:cs="Arial"/>
        <w:color w:val="808080"/>
        <w:sz w:val="12"/>
        <w:szCs w:val="12"/>
      </w:rPr>
      <w:t xml:space="preserve">C/ Agustín de Bethencourt, 17 - 4ª planta. </w:t>
    </w:r>
    <w:r w:rsidR="00A92C27">
      <w:rPr>
        <w:rFonts w:ascii="Arial" w:hAnsi="Arial" w:cs="Arial"/>
        <w:color w:val="808080"/>
        <w:sz w:val="12"/>
        <w:szCs w:val="12"/>
      </w:rPr>
      <w:t xml:space="preserve">28003 Madrid      Tlf.: 91 535 10 35      Fax: 91 554 0047    </w:t>
    </w:r>
    <w:r w:rsidR="00CC5904" w:rsidRPr="00FA452F">
      <w:rPr>
        <w:rFonts w:ascii="Arial" w:hAnsi="Arial" w:cs="Arial"/>
        <w:color w:val="808080"/>
        <w:sz w:val="12"/>
        <w:szCs w:val="12"/>
      </w:rPr>
      <w:t xml:space="preserve"> www.agro-alimentarias.coop   cooperativas@agro-alimentarias.coop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CB98" w14:textId="77777777" w:rsidR="009E2B89" w:rsidRDefault="009E2B89" w:rsidP="00C26EFF">
      <w:r>
        <w:separator/>
      </w:r>
    </w:p>
  </w:footnote>
  <w:footnote w:type="continuationSeparator" w:id="0">
    <w:p w14:paraId="179C03CE" w14:textId="77777777" w:rsidR="009E2B89" w:rsidRDefault="009E2B89" w:rsidP="00C2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8" w:type="dxa"/>
      <w:tblLook w:val="01E0" w:firstRow="1" w:lastRow="1" w:firstColumn="1" w:lastColumn="1" w:noHBand="0" w:noVBand="0"/>
    </w:tblPr>
    <w:tblGrid>
      <w:gridCol w:w="4056"/>
      <w:gridCol w:w="4512"/>
    </w:tblGrid>
    <w:tr w:rsidR="00CC5904" w:rsidRPr="001652FB" w14:paraId="1DE30CBD" w14:textId="77777777" w:rsidTr="000A5A72">
      <w:trPr>
        <w:trHeight w:val="1263"/>
      </w:trPr>
      <w:tc>
        <w:tcPr>
          <w:tcW w:w="3718" w:type="dxa"/>
        </w:tcPr>
        <w:p w14:paraId="0824F9D2" w14:textId="73AF08DC" w:rsidR="00CC5904" w:rsidRPr="001652FB" w:rsidRDefault="006C0532" w:rsidP="00FA452F">
          <w:pPr>
            <w:pStyle w:val="Encabezado"/>
            <w:tabs>
              <w:tab w:val="clear" w:pos="8504"/>
              <w:tab w:val="right" w:pos="8505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6DEBA41" wp14:editId="3C5A6A5B">
                <wp:extent cx="2438400" cy="866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0" w:type="dxa"/>
        </w:tcPr>
        <w:p w14:paraId="0D90A4BD" w14:textId="77777777" w:rsidR="00CC5904" w:rsidRPr="001652FB" w:rsidRDefault="00CC5904" w:rsidP="00FA452F">
          <w:pPr>
            <w:pStyle w:val="Encabezado"/>
            <w:tabs>
              <w:tab w:val="clear" w:pos="4252"/>
              <w:tab w:val="clear" w:pos="8504"/>
              <w:tab w:val="right" w:pos="8505"/>
            </w:tabs>
            <w:spacing w:line="360" w:lineRule="auto"/>
            <w:jc w:val="right"/>
            <w:rPr>
              <w:rFonts w:ascii="Verdana" w:hAnsi="Verdana" w:cs="Arial"/>
              <w:i/>
              <w:sz w:val="18"/>
              <w:szCs w:val="18"/>
            </w:rPr>
          </w:pPr>
        </w:p>
        <w:p w14:paraId="010CAA06" w14:textId="77777777" w:rsidR="008D7534" w:rsidRPr="001652FB" w:rsidRDefault="00206FB5" w:rsidP="00FA452F">
          <w:pPr>
            <w:pStyle w:val="Encabezado"/>
            <w:tabs>
              <w:tab w:val="clear" w:pos="4252"/>
              <w:tab w:val="clear" w:pos="8504"/>
              <w:tab w:val="right" w:pos="8505"/>
            </w:tabs>
            <w:spacing w:line="360" w:lineRule="auto"/>
            <w:jc w:val="right"/>
            <w:rPr>
              <w:rFonts w:ascii="Verdana" w:hAnsi="Verdana" w:cs="Arial"/>
              <w:i/>
              <w:sz w:val="18"/>
              <w:szCs w:val="18"/>
            </w:rPr>
          </w:pPr>
          <w:r>
            <w:rPr>
              <w:rFonts w:ascii="Verdana" w:hAnsi="Verdana" w:cs="Arial"/>
              <w:i/>
              <w:sz w:val="18"/>
              <w:szCs w:val="18"/>
            </w:rPr>
            <w:t>Patricia de Almandoz</w:t>
          </w:r>
          <w:r w:rsidR="00EC3324">
            <w:rPr>
              <w:rFonts w:ascii="Verdana" w:hAnsi="Verdana" w:cs="Arial"/>
              <w:i/>
              <w:sz w:val="18"/>
              <w:szCs w:val="18"/>
            </w:rPr>
            <w:t xml:space="preserve"> Fraile</w:t>
          </w:r>
        </w:p>
        <w:p w14:paraId="5DE366F8" w14:textId="77777777" w:rsidR="00CC5904" w:rsidRPr="001652FB" w:rsidRDefault="00716B74" w:rsidP="00FA452F">
          <w:pPr>
            <w:pStyle w:val="Encabezado"/>
            <w:tabs>
              <w:tab w:val="clear" w:pos="4252"/>
              <w:tab w:val="clear" w:pos="8504"/>
              <w:tab w:val="right" w:pos="8505"/>
            </w:tabs>
            <w:spacing w:line="360" w:lineRule="auto"/>
            <w:jc w:val="right"/>
            <w:rPr>
              <w:rFonts w:ascii="Verdana" w:hAnsi="Verdana" w:cs="Arial"/>
              <w:i/>
              <w:sz w:val="18"/>
              <w:szCs w:val="18"/>
            </w:rPr>
          </w:pPr>
          <w:hyperlink r:id="rId2" w:history="1">
            <w:r w:rsidR="00206FB5" w:rsidRPr="00A31860">
              <w:rPr>
                <w:rStyle w:val="Hipervnculo"/>
                <w:rFonts w:ascii="Verdana" w:hAnsi="Verdana" w:cs="Arial"/>
                <w:i/>
                <w:sz w:val="16"/>
                <w:szCs w:val="16"/>
              </w:rPr>
              <w:t>dealmandoz@agro-alimentarias.coop</w:t>
            </w:r>
          </w:hyperlink>
          <w:r w:rsidR="008D7534" w:rsidRPr="001652FB">
            <w:rPr>
              <w:rFonts w:ascii="Verdana" w:hAnsi="Verdana" w:cs="Arial"/>
              <w:i/>
              <w:sz w:val="18"/>
              <w:szCs w:val="18"/>
            </w:rPr>
            <w:t xml:space="preserve"> </w:t>
          </w:r>
        </w:p>
        <w:p w14:paraId="77F21A2C" w14:textId="77777777" w:rsidR="009266FC" w:rsidRPr="001652FB" w:rsidRDefault="00B43407" w:rsidP="00F97108">
          <w:pPr>
            <w:pStyle w:val="Encabezado"/>
            <w:tabs>
              <w:tab w:val="clear" w:pos="4252"/>
            </w:tabs>
            <w:spacing w:line="360" w:lineRule="auto"/>
            <w:jc w:val="right"/>
            <w:rPr>
              <w:rFonts w:ascii="Verdana" w:hAnsi="Verdana" w:cs="Arial"/>
              <w:i/>
              <w:sz w:val="18"/>
              <w:szCs w:val="18"/>
            </w:rPr>
          </w:pPr>
          <w:r w:rsidRPr="001652FB">
            <w:rPr>
              <w:rFonts w:ascii="Verdana" w:hAnsi="Verdana" w:cs="Arial"/>
              <w:i/>
              <w:sz w:val="18"/>
              <w:szCs w:val="18"/>
            </w:rPr>
            <w:t>Frutas y Hortalizas</w:t>
          </w:r>
        </w:p>
      </w:tc>
    </w:tr>
  </w:tbl>
  <w:p w14:paraId="2A6C60CA" w14:textId="646B6E0A" w:rsidR="00CC5904" w:rsidRPr="001652FB" w:rsidRDefault="00EE3E68" w:rsidP="00FA452F">
    <w:pPr>
      <w:pStyle w:val="Encabezado"/>
      <w:tabs>
        <w:tab w:val="clear" w:pos="8504"/>
        <w:tab w:val="right" w:pos="8364"/>
      </w:tabs>
      <w:jc w:val="right"/>
      <w:rPr>
        <w:rFonts w:ascii="Verdana" w:hAnsi="Verdana" w:cs="Arial"/>
        <w:b/>
        <w:bCs/>
        <w:sz w:val="16"/>
        <w:szCs w:val="16"/>
      </w:rPr>
    </w:pPr>
    <w:r w:rsidRPr="001652FB">
      <w:rPr>
        <w:rFonts w:ascii="Verdana" w:hAnsi="Verdana" w:cs="Arial"/>
        <w:b/>
        <w:bCs/>
        <w:sz w:val="16"/>
        <w:szCs w:val="16"/>
      </w:rPr>
      <w:fldChar w:fldCharType="begin"/>
    </w:r>
    <w:r w:rsidR="00CC5904" w:rsidRPr="001652FB">
      <w:rPr>
        <w:rFonts w:ascii="Verdana" w:hAnsi="Verdana" w:cs="Arial"/>
        <w:b/>
        <w:bCs/>
        <w:sz w:val="16"/>
        <w:szCs w:val="16"/>
      </w:rPr>
      <w:instrText xml:space="preserve"> CREATEDATE \@ "dd/MM/yyyy" \* MERGEFORMAT </w:instrText>
    </w:r>
    <w:r w:rsidRPr="001652FB">
      <w:rPr>
        <w:rFonts w:ascii="Verdana" w:hAnsi="Verdana" w:cs="Arial"/>
        <w:b/>
        <w:bCs/>
        <w:sz w:val="16"/>
        <w:szCs w:val="16"/>
      </w:rPr>
      <w:fldChar w:fldCharType="separate"/>
    </w:r>
    <w:r w:rsidR="009C4108">
      <w:rPr>
        <w:rFonts w:ascii="Verdana" w:hAnsi="Verdana" w:cs="Arial"/>
        <w:b/>
        <w:bCs/>
        <w:noProof/>
        <w:sz w:val="16"/>
        <w:szCs w:val="16"/>
      </w:rPr>
      <w:t>11</w:t>
    </w:r>
    <w:r w:rsidR="00E22B1C">
      <w:rPr>
        <w:rFonts w:ascii="Verdana" w:hAnsi="Verdana" w:cs="Arial"/>
        <w:b/>
        <w:bCs/>
        <w:noProof/>
        <w:sz w:val="16"/>
        <w:szCs w:val="16"/>
      </w:rPr>
      <w:t>/0</w:t>
    </w:r>
    <w:r w:rsidR="009C4108">
      <w:rPr>
        <w:rFonts w:ascii="Verdana" w:hAnsi="Verdana" w:cs="Arial"/>
        <w:b/>
        <w:bCs/>
        <w:noProof/>
        <w:sz w:val="16"/>
        <w:szCs w:val="16"/>
      </w:rPr>
      <w:t>7</w:t>
    </w:r>
    <w:r w:rsidR="00E22B1C">
      <w:rPr>
        <w:rFonts w:ascii="Verdana" w:hAnsi="Verdana" w:cs="Arial"/>
        <w:b/>
        <w:bCs/>
        <w:noProof/>
        <w:sz w:val="16"/>
        <w:szCs w:val="16"/>
      </w:rPr>
      <w:t>/2022</w:t>
    </w:r>
    <w:r w:rsidRPr="001652FB">
      <w:rPr>
        <w:rFonts w:ascii="Verdana" w:hAnsi="Verdana" w:cs="Arial"/>
        <w:b/>
        <w:bCs/>
        <w:sz w:val="16"/>
        <w:szCs w:val="16"/>
      </w:rPr>
      <w:fldChar w:fldCharType="end"/>
    </w:r>
  </w:p>
  <w:p w14:paraId="1AC9ECB8" w14:textId="77777777" w:rsidR="00CC5904" w:rsidRPr="001652FB" w:rsidRDefault="00EE3E68" w:rsidP="00FA452F">
    <w:pPr>
      <w:tabs>
        <w:tab w:val="right" w:pos="8364"/>
      </w:tabs>
      <w:jc w:val="right"/>
      <w:rPr>
        <w:rFonts w:ascii="Verdana" w:hAnsi="Verdana"/>
        <w:b/>
        <w:bCs/>
        <w:color w:val="A6A6A6"/>
        <w:sz w:val="16"/>
        <w:szCs w:val="16"/>
      </w:rPr>
    </w:pPr>
    <w:r w:rsidRPr="001652FB">
      <w:rPr>
        <w:rFonts w:ascii="Verdana" w:hAnsi="Verdana"/>
        <w:b/>
        <w:bCs/>
        <w:color w:val="A6A6A6"/>
        <w:sz w:val="16"/>
        <w:szCs w:val="16"/>
      </w:rPr>
      <w:fldChar w:fldCharType="begin"/>
    </w:r>
    <w:r w:rsidR="00CC5904" w:rsidRPr="001652FB">
      <w:rPr>
        <w:rFonts w:ascii="Verdana" w:hAnsi="Verdana"/>
        <w:b/>
        <w:bCs/>
        <w:color w:val="A6A6A6"/>
        <w:sz w:val="16"/>
        <w:szCs w:val="16"/>
      </w:rPr>
      <w:instrText xml:space="preserve"> FILENAME </w:instrText>
    </w:r>
    <w:r w:rsidRPr="001652FB">
      <w:rPr>
        <w:rFonts w:ascii="Verdana" w:hAnsi="Verdana"/>
        <w:b/>
        <w:bCs/>
        <w:color w:val="A6A6A6"/>
        <w:sz w:val="16"/>
        <w:szCs w:val="16"/>
      </w:rPr>
      <w:fldChar w:fldCharType="separate"/>
    </w:r>
    <w:r w:rsidR="00E22B1C">
      <w:rPr>
        <w:rFonts w:ascii="Verdana" w:hAnsi="Verdana"/>
        <w:b/>
        <w:bCs/>
        <w:noProof/>
        <w:color w:val="A6A6A6"/>
        <w:sz w:val="16"/>
        <w:szCs w:val="16"/>
      </w:rPr>
      <w:t>Documento1</w:t>
    </w:r>
    <w:r w:rsidRPr="001652FB">
      <w:rPr>
        <w:rFonts w:ascii="Verdana" w:hAnsi="Verdana"/>
        <w:b/>
        <w:bCs/>
        <w:color w:val="A6A6A6"/>
        <w:sz w:val="16"/>
        <w:szCs w:val="16"/>
      </w:rPr>
      <w:fldChar w:fldCharType="end"/>
    </w:r>
  </w:p>
  <w:p w14:paraId="4F8AFF52" w14:textId="77777777" w:rsidR="00CC5904" w:rsidRDefault="00CC59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B74"/>
    <w:multiLevelType w:val="hybridMultilevel"/>
    <w:tmpl w:val="43825D7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AA6AA1"/>
    <w:multiLevelType w:val="hybridMultilevel"/>
    <w:tmpl w:val="F5F0832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10369"/>
    <w:multiLevelType w:val="hybridMultilevel"/>
    <w:tmpl w:val="FE4A07D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17266"/>
    <w:multiLevelType w:val="hybridMultilevel"/>
    <w:tmpl w:val="E424E94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66B40D1"/>
    <w:multiLevelType w:val="hybridMultilevel"/>
    <w:tmpl w:val="CCE4D3A2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471A4B"/>
    <w:multiLevelType w:val="hybridMultilevel"/>
    <w:tmpl w:val="DC30971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8086D"/>
    <w:multiLevelType w:val="hybridMultilevel"/>
    <w:tmpl w:val="30349E9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33831"/>
    <w:multiLevelType w:val="hybridMultilevel"/>
    <w:tmpl w:val="D49C0AFA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A17A14"/>
    <w:multiLevelType w:val="hybridMultilevel"/>
    <w:tmpl w:val="293A1678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4C5860"/>
    <w:multiLevelType w:val="hybridMultilevel"/>
    <w:tmpl w:val="37FC230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4A13B5"/>
    <w:multiLevelType w:val="hybridMultilevel"/>
    <w:tmpl w:val="8A58C2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C98"/>
    <w:multiLevelType w:val="hybridMultilevel"/>
    <w:tmpl w:val="3A32F3FE"/>
    <w:lvl w:ilvl="0" w:tplc="24620E20">
      <w:start w:val="1"/>
      <w:numFmt w:val="upperRoman"/>
      <w:pStyle w:val="Subtitulo"/>
      <w:lvlText w:val="%1."/>
      <w:lvlJc w:val="left"/>
      <w:pPr>
        <w:ind w:left="720" w:hanging="360"/>
      </w:pPr>
      <w:rPr>
        <w:rFonts w:ascii="MonarkLight" w:hAnsi="MonarkLight" w:hint="default"/>
        <w:color w:val="auto"/>
        <w:sz w:val="24"/>
        <w:u w:val="none" w:color="A6A6A6"/>
      </w:rPr>
    </w:lvl>
    <w:lvl w:ilvl="1" w:tplc="5E044E26" w:tentative="1">
      <w:start w:val="1"/>
      <w:numFmt w:val="lowerLetter"/>
      <w:lvlText w:val="%2."/>
      <w:lvlJc w:val="left"/>
      <w:pPr>
        <w:ind w:left="1440" w:hanging="360"/>
      </w:pPr>
    </w:lvl>
    <w:lvl w:ilvl="2" w:tplc="7E5878E4" w:tentative="1">
      <w:start w:val="1"/>
      <w:numFmt w:val="lowerRoman"/>
      <w:lvlText w:val="%3."/>
      <w:lvlJc w:val="right"/>
      <w:pPr>
        <w:ind w:left="2160" w:hanging="180"/>
      </w:pPr>
    </w:lvl>
    <w:lvl w:ilvl="3" w:tplc="28E89176" w:tentative="1">
      <w:start w:val="1"/>
      <w:numFmt w:val="decimal"/>
      <w:lvlText w:val="%4."/>
      <w:lvlJc w:val="left"/>
      <w:pPr>
        <w:ind w:left="2880" w:hanging="360"/>
      </w:pPr>
    </w:lvl>
    <w:lvl w:ilvl="4" w:tplc="002A881C" w:tentative="1">
      <w:start w:val="1"/>
      <w:numFmt w:val="lowerLetter"/>
      <w:lvlText w:val="%5."/>
      <w:lvlJc w:val="left"/>
      <w:pPr>
        <w:ind w:left="3600" w:hanging="360"/>
      </w:pPr>
    </w:lvl>
    <w:lvl w:ilvl="5" w:tplc="FA3C6864" w:tentative="1">
      <w:start w:val="1"/>
      <w:numFmt w:val="lowerRoman"/>
      <w:lvlText w:val="%6."/>
      <w:lvlJc w:val="right"/>
      <w:pPr>
        <w:ind w:left="4320" w:hanging="180"/>
      </w:pPr>
    </w:lvl>
    <w:lvl w:ilvl="6" w:tplc="51163554" w:tentative="1">
      <w:start w:val="1"/>
      <w:numFmt w:val="decimal"/>
      <w:lvlText w:val="%7."/>
      <w:lvlJc w:val="left"/>
      <w:pPr>
        <w:ind w:left="5040" w:hanging="360"/>
      </w:pPr>
    </w:lvl>
    <w:lvl w:ilvl="7" w:tplc="241498BC" w:tentative="1">
      <w:start w:val="1"/>
      <w:numFmt w:val="lowerLetter"/>
      <w:lvlText w:val="%8."/>
      <w:lvlJc w:val="left"/>
      <w:pPr>
        <w:ind w:left="5760" w:hanging="360"/>
      </w:pPr>
    </w:lvl>
    <w:lvl w:ilvl="8" w:tplc="0144D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17C5"/>
    <w:multiLevelType w:val="hybridMultilevel"/>
    <w:tmpl w:val="467C9AEE"/>
    <w:lvl w:ilvl="0" w:tplc="6E4E3988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6C0875"/>
    <w:multiLevelType w:val="hybridMultilevel"/>
    <w:tmpl w:val="404878C0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4610E3"/>
    <w:multiLevelType w:val="hybridMultilevel"/>
    <w:tmpl w:val="2CB213FE"/>
    <w:lvl w:ilvl="0" w:tplc="71E27F7C">
      <w:start w:val="1"/>
      <w:numFmt w:val="upperLetter"/>
      <w:pStyle w:val="Nivel1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CB6BB1"/>
    <w:multiLevelType w:val="hybridMultilevel"/>
    <w:tmpl w:val="7A72CA7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A63DD"/>
    <w:multiLevelType w:val="hybridMultilevel"/>
    <w:tmpl w:val="00121AF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27CDD"/>
    <w:multiLevelType w:val="hybridMultilevel"/>
    <w:tmpl w:val="FD5E9E74"/>
    <w:lvl w:ilvl="0" w:tplc="6E4E3988">
      <w:start w:val="1"/>
      <w:numFmt w:val="bullet"/>
      <w:lvlText w:val="−"/>
      <w:lvlJc w:val="left"/>
      <w:pPr>
        <w:ind w:left="25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E2829"/>
    <w:multiLevelType w:val="hybridMultilevel"/>
    <w:tmpl w:val="8F729098"/>
    <w:lvl w:ilvl="0" w:tplc="B5E6F154">
      <w:start w:val="1"/>
      <w:numFmt w:val="upperRoman"/>
      <w:pStyle w:val="Subtituloraya"/>
      <w:lvlText w:val="%1."/>
      <w:lvlJc w:val="left"/>
      <w:pPr>
        <w:ind w:left="360" w:hanging="360"/>
      </w:pPr>
      <w:rPr>
        <w:rFonts w:ascii="MonarkLight" w:hAnsi="MonarkLight" w:hint="default"/>
        <w:b/>
        <w:bCs w:val="0"/>
        <w:i w:val="0"/>
        <w:color w:val="auto"/>
        <w:sz w:val="24"/>
        <w:u w:val="none" w:color="A6A6A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E7DD1"/>
    <w:multiLevelType w:val="hybridMultilevel"/>
    <w:tmpl w:val="2C58BA1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760A0A"/>
    <w:multiLevelType w:val="hybridMultilevel"/>
    <w:tmpl w:val="D762635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C41F0"/>
    <w:multiLevelType w:val="hybridMultilevel"/>
    <w:tmpl w:val="964446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6E1B17"/>
    <w:multiLevelType w:val="hybridMultilevel"/>
    <w:tmpl w:val="1278083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F7E4A"/>
    <w:multiLevelType w:val="hybridMultilevel"/>
    <w:tmpl w:val="738E68E2"/>
    <w:lvl w:ilvl="0" w:tplc="6E4E3988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50B8B"/>
    <w:multiLevelType w:val="hybridMultilevel"/>
    <w:tmpl w:val="F5DA60C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6756B4"/>
    <w:multiLevelType w:val="hybridMultilevel"/>
    <w:tmpl w:val="18327B8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7DC3"/>
    <w:multiLevelType w:val="hybridMultilevel"/>
    <w:tmpl w:val="8794AF3C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381295"/>
    <w:multiLevelType w:val="hybridMultilevel"/>
    <w:tmpl w:val="02666D1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D29B5"/>
    <w:multiLevelType w:val="hybridMultilevel"/>
    <w:tmpl w:val="CA4406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AE57A3"/>
    <w:multiLevelType w:val="hybridMultilevel"/>
    <w:tmpl w:val="B6FECEF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5D6BBE"/>
    <w:multiLevelType w:val="hybridMultilevel"/>
    <w:tmpl w:val="08703068"/>
    <w:lvl w:ilvl="0" w:tplc="BA40BE62">
      <w:start w:val="1"/>
      <w:numFmt w:val="decimal"/>
      <w:pStyle w:val="Nivel2"/>
      <w:lvlText w:val="%1."/>
      <w:lvlJc w:val="left"/>
      <w:pPr>
        <w:ind w:left="2160" w:hanging="360"/>
      </w:pPr>
      <w:rPr>
        <w:rFonts w:hint="default"/>
        <w:i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C042486"/>
    <w:multiLevelType w:val="hybridMultilevel"/>
    <w:tmpl w:val="E4262B06"/>
    <w:lvl w:ilvl="0" w:tplc="6E4E3988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044C39"/>
    <w:multiLevelType w:val="hybridMultilevel"/>
    <w:tmpl w:val="EAB4AE32"/>
    <w:lvl w:ilvl="0" w:tplc="0C0A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3" w15:restartNumberingAfterBreak="0">
    <w:nsid w:val="6E964F8A"/>
    <w:multiLevelType w:val="hybridMultilevel"/>
    <w:tmpl w:val="6AA2303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3171A"/>
    <w:multiLevelType w:val="hybridMultilevel"/>
    <w:tmpl w:val="C4D4B1C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C241A7"/>
    <w:multiLevelType w:val="hybridMultilevel"/>
    <w:tmpl w:val="DF426B70"/>
    <w:lvl w:ilvl="0" w:tplc="36FCE446">
      <w:start w:val="1"/>
      <w:numFmt w:val="decimal"/>
      <w:lvlText w:val="(%1)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E3A02248">
      <w:numFmt w:val="bullet"/>
      <w:lvlText w:val="•"/>
      <w:lvlJc w:val="left"/>
      <w:pPr>
        <w:ind w:left="1670" w:hanging="708"/>
      </w:pPr>
      <w:rPr>
        <w:rFonts w:hint="default"/>
        <w:lang w:val="es-ES" w:eastAsia="en-US" w:bidi="ar-SA"/>
      </w:rPr>
    </w:lvl>
    <w:lvl w:ilvl="2" w:tplc="85626F88">
      <w:numFmt w:val="bullet"/>
      <w:lvlText w:val="•"/>
      <w:lvlJc w:val="left"/>
      <w:pPr>
        <w:ind w:left="2521" w:hanging="708"/>
      </w:pPr>
      <w:rPr>
        <w:rFonts w:hint="default"/>
        <w:lang w:val="es-ES" w:eastAsia="en-US" w:bidi="ar-SA"/>
      </w:rPr>
    </w:lvl>
    <w:lvl w:ilvl="3" w:tplc="17CA2948">
      <w:numFmt w:val="bullet"/>
      <w:lvlText w:val="•"/>
      <w:lvlJc w:val="left"/>
      <w:pPr>
        <w:ind w:left="3371" w:hanging="708"/>
      </w:pPr>
      <w:rPr>
        <w:rFonts w:hint="default"/>
        <w:lang w:val="es-ES" w:eastAsia="en-US" w:bidi="ar-SA"/>
      </w:rPr>
    </w:lvl>
    <w:lvl w:ilvl="4" w:tplc="02840356">
      <w:numFmt w:val="bullet"/>
      <w:lvlText w:val="•"/>
      <w:lvlJc w:val="left"/>
      <w:pPr>
        <w:ind w:left="4222" w:hanging="708"/>
      </w:pPr>
      <w:rPr>
        <w:rFonts w:hint="default"/>
        <w:lang w:val="es-ES" w:eastAsia="en-US" w:bidi="ar-SA"/>
      </w:rPr>
    </w:lvl>
    <w:lvl w:ilvl="5" w:tplc="48A69E50">
      <w:numFmt w:val="bullet"/>
      <w:lvlText w:val="•"/>
      <w:lvlJc w:val="left"/>
      <w:pPr>
        <w:ind w:left="5073" w:hanging="708"/>
      </w:pPr>
      <w:rPr>
        <w:rFonts w:hint="default"/>
        <w:lang w:val="es-ES" w:eastAsia="en-US" w:bidi="ar-SA"/>
      </w:rPr>
    </w:lvl>
    <w:lvl w:ilvl="6" w:tplc="E06AEEAE">
      <w:numFmt w:val="bullet"/>
      <w:lvlText w:val="•"/>
      <w:lvlJc w:val="left"/>
      <w:pPr>
        <w:ind w:left="5923" w:hanging="708"/>
      </w:pPr>
      <w:rPr>
        <w:rFonts w:hint="default"/>
        <w:lang w:val="es-ES" w:eastAsia="en-US" w:bidi="ar-SA"/>
      </w:rPr>
    </w:lvl>
    <w:lvl w:ilvl="7" w:tplc="112882A0">
      <w:numFmt w:val="bullet"/>
      <w:lvlText w:val="•"/>
      <w:lvlJc w:val="left"/>
      <w:pPr>
        <w:ind w:left="6774" w:hanging="708"/>
      </w:pPr>
      <w:rPr>
        <w:rFonts w:hint="default"/>
        <w:lang w:val="es-ES" w:eastAsia="en-US" w:bidi="ar-SA"/>
      </w:rPr>
    </w:lvl>
    <w:lvl w:ilvl="8" w:tplc="AAF88440">
      <w:numFmt w:val="bullet"/>
      <w:lvlText w:val="•"/>
      <w:lvlJc w:val="left"/>
      <w:pPr>
        <w:ind w:left="7625" w:hanging="708"/>
      </w:pPr>
      <w:rPr>
        <w:rFonts w:hint="default"/>
        <w:lang w:val="es-ES" w:eastAsia="en-US" w:bidi="ar-SA"/>
      </w:rPr>
    </w:lvl>
  </w:abstractNum>
  <w:abstractNum w:abstractNumId="36" w15:restartNumberingAfterBreak="0">
    <w:nsid w:val="7E9C7F20"/>
    <w:multiLevelType w:val="hybridMultilevel"/>
    <w:tmpl w:val="65F01E5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2573C4"/>
    <w:multiLevelType w:val="hybridMultilevel"/>
    <w:tmpl w:val="227C704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790F28"/>
    <w:multiLevelType w:val="hybridMultilevel"/>
    <w:tmpl w:val="3932865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7370485">
    <w:abstractNumId w:val="11"/>
  </w:num>
  <w:num w:numId="2" w16cid:durableId="819157599">
    <w:abstractNumId w:val="14"/>
  </w:num>
  <w:num w:numId="3" w16cid:durableId="1293092504">
    <w:abstractNumId w:val="30"/>
  </w:num>
  <w:num w:numId="4" w16cid:durableId="592251563">
    <w:abstractNumId w:val="18"/>
  </w:num>
  <w:num w:numId="5" w16cid:durableId="1509322462">
    <w:abstractNumId w:val="23"/>
  </w:num>
  <w:num w:numId="6" w16cid:durableId="1660884853">
    <w:abstractNumId w:val="36"/>
  </w:num>
  <w:num w:numId="7" w16cid:durableId="1877304877">
    <w:abstractNumId w:val="10"/>
  </w:num>
  <w:num w:numId="8" w16cid:durableId="225530564">
    <w:abstractNumId w:val="6"/>
  </w:num>
  <w:num w:numId="9" w16cid:durableId="1174344977">
    <w:abstractNumId w:val="16"/>
  </w:num>
  <w:num w:numId="10" w16cid:durableId="2123260019">
    <w:abstractNumId w:val="1"/>
  </w:num>
  <w:num w:numId="11" w16cid:durableId="891843795">
    <w:abstractNumId w:val="27"/>
  </w:num>
  <w:num w:numId="12" w16cid:durableId="1366059924">
    <w:abstractNumId w:val="3"/>
  </w:num>
  <w:num w:numId="13" w16cid:durableId="1547715786">
    <w:abstractNumId w:val="32"/>
  </w:num>
  <w:num w:numId="14" w16cid:durableId="1709834849">
    <w:abstractNumId w:val="22"/>
  </w:num>
  <w:num w:numId="15" w16cid:durableId="455297564">
    <w:abstractNumId w:val="20"/>
  </w:num>
  <w:num w:numId="16" w16cid:durableId="578099069">
    <w:abstractNumId w:val="13"/>
  </w:num>
  <w:num w:numId="17" w16cid:durableId="570778786">
    <w:abstractNumId w:val="4"/>
  </w:num>
  <w:num w:numId="18" w16cid:durableId="647054637">
    <w:abstractNumId w:val="26"/>
  </w:num>
  <w:num w:numId="19" w16cid:durableId="1574509000">
    <w:abstractNumId w:val="8"/>
  </w:num>
  <w:num w:numId="20" w16cid:durableId="543715049">
    <w:abstractNumId w:val="28"/>
  </w:num>
  <w:num w:numId="21" w16cid:durableId="41297169">
    <w:abstractNumId w:val="29"/>
  </w:num>
  <w:num w:numId="22" w16cid:durableId="1161503320">
    <w:abstractNumId w:val="0"/>
  </w:num>
  <w:num w:numId="23" w16cid:durableId="547109382">
    <w:abstractNumId w:val="9"/>
  </w:num>
  <w:num w:numId="24" w16cid:durableId="1701004810">
    <w:abstractNumId w:val="34"/>
  </w:num>
  <w:num w:numId="25" w16cid:durableId="1912150869">
    <w:abstractNumId w:val="2"/>
  </w:num>
  <w:num w:numId="26" w16cid:durableId="1402295463">
    <w:abstractNumId w:val="12"/>
  </w:num>
  <w:num w:numId="27" w16cid:durableId="234898406">
    <w:abstractNumId w:val="5"/>
  </w:num>
  <w:num w:numId="28" w16cid:durableId="1620726076">
    <w:abstractNumId w:val="19"/>
  </w:num>
  <w:num w:numId="29" w16cid:durableId="741758895">
    <w:abstractNumId w:val="24"/>
  </w:num>
  <w:num w:numId="30" w16cid:durableId="777287366">
    <w:abstractNumId w:val="33"/>
  </w:num>
  <w:num w:numId="31" w16cid:durableId="1569917056">
    <w:abstractNumId w:val="25"/>
  </w:num>
  <w:num w:numId="32" w16cid:durableId="1860850958">
    <w:abstractNumId w:val="21"/>
  </w:num>
  <w:num w:numId="33" w16cid:durableId="1197156432">
    <w:abstractNumId w:val="35"/>
  </w:num>
  <w:num w:numId="34" w16cid:durableId="1936592754">
    <w:abstractNumId w:val="15"/>
  </w:num>
  <w:num w:numId="35" w16cid:durableId="931086611">
    <w:abstractNumId w:val="17"/>
  </w:num>
  <w:num w:numId="36" w16cid:durableId="1245191650">
    <w:abstractNumId w:val="7"/>
  </w:num>
  <w:num w:numId="37" w16cid:durableId="1061176293">
    <w:abstractNumId w:val="31"/>
  </w:num>
  <w:num w:numId="38" w16cid:durableId="2122529475">
    <w:abstractNumId w:val="37"/>
  </w:num>
  <w:num w:numId="39" w16cid:durableId="38800035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1C"/>
    <w:rsid w:val="000306DE"/>
    <w:rsid w:val="00034053"/>
    <w:rsid w:val="00044D6A"/>
    <w:rsid w:val="00047AC0"/>
    <w:rsid w:val="00050871"/>
    <w:rsid w:val="00066B81"/>
    <w:rsid w:val="00091E2B"/>
    <w:rsid w:val="000954EA"/>
    <w:rsid w:val="000A1944"/>
    <w:rsid w:val="000A5A72"/>
    <w:rsid w:val="000B5FEB"/>
    <w:rsid w:val="000B75B3"/>
    <w:rsid w:val="000D3A24"/>
    <w:rsid w:val="000D4E54"/>
    <w:rsid w:val="000D7AA2"/>
    <w:rsid w:val="000E72BD"/>
    <w:rsid w:val="000F57B8"/>
    <w:rsid w:val="00106D9C"/>
    <w:rsid w:val="00133C07"/>
    <w:rsid w:val="00150202"/>
    <w:rsid w:val="00152022"/>
    <w:rsid w:val="001652FB"/>
    <w:rsid w:val="001721C7"/>
    <w:rsid w:val="001860AD"/>
    <w:rsid w:val="0019539E"/>
    <w:rsid w:val="00197105"/>
    <w:rsid w:val="001A7676"/>
    <w:rsid w:val="001B67BE"/>
    <w:rsid w:val="001C3E3A"/>
    <w:rsid w:val="001E0EE3"/>
    <w:rsid w:val="001E32FB"/>
    <w:rsid w:val="001E3BC9"/>
    <w:rsid w:val="002037D8"/>
    <w:rsid w:val="0020625E"/>
    <w:rsid w:val="00206FB5"/>
    <w:rsid w:val="00210115"/>
    <w:rsid w:val="00217FB8"/>
    <w:rsid w:val="00222EA8"/>
    <w:rsid w:val="002233BE"/>
    <w:rsid w:val="00226388"/>
    <w:rsid w:val="002467CE"/>
    <w:rsid w:val="00251808"/>
    <w:rsid w:val="0026297D"/>
    <w:rsid w:val="002739A5"/>
    <w:rsid w:val="002777E9"/>
    <w:rsid w:val="0028171B"/>
    <w:rsid w:val="002A4D3A"/>
    <w:rsid w:val="002B20FA"/>
    <w:rsid w:val="002B595E"/>
    <w:rsid w:val="002B671A"/>
    <w:rsid w:val="002D3F65"/>
    <w:rsid w:val="002D59A2"/>
    <w:rsid w:val="002D74CD"/>
    <w:rsid w:val="002E18F8"/>
    <w:rsid w:val="002E3EA4"/>
    <w:rsid w:val="002E4B2E"/>
    <w:rsid w:val="002F4384"/>
    <w:rsid w:val="00314EA0"/>
    <w:rsid w:val="003320E3"/>
    <w:rsid w:val="00340FE8"/>
    <w:rsid w:val="0034305F"/>
    <w:rsid w:val="00346715"/>
    <w:rsid w:val="00361A74"/>
    <w:rsid w:val="0036652D"/>
    <w:rsid w:val="00367D01"/>
    <w:rsid w:val="003714E0"/>
    <w:rsid w:val="00381D8C"/>
    <w:rsid w:val="00382162"/>
    <w:rsid w:val="00385DAB"/>
    <w:rsid w:val="00396D74"/>
    <w:rsid w:val="003A23E2"/>
    <w:rsid w:val="003A2A38"/>
    <w:rsid w:val="003C3DAC"/>
    <w:rsid w:val="003E2373"/>
    <w:rsid w:val="003E6B28"/>
    <w:rsid w:val="003F6B2C"/>
    <w:rsid w:val="004009C0"/>
    <w:rsid w:val="00427367"/>
    <w:rsid w:val="0044064F"/>
    <w:rsid w:val="0045078E"/>
    <w:rsid w:val="004529C8"/>
    <w:rsid w:val="004811CC"/>
    <w:rsid w:val="00483518"/>
    <w:rsid w:val="004878DA"/>
    <w:rsid w:val="004B4BAA"/>
    <w:rsid w:val="004B7041"/>
    <w:rsid w:val="004D7DA9"/>
    <w:rsid w:val="004E58AD"/>
    <w:rsid w:val="004F32CF"/>
    <w:rsid w:val="0050228B"/>
    <w:rsid w:val="0052096A"/>
    <w:rsid w:val="005211AE"/>
    <w:rsid w:val="00564772"/>
    <w:rsid w:val="005707B4"/>
    <w:rsid w:val="005827F5"/>
    <w:rsid w:val="0058421B"/>
    <w:rsid w:val="005B4367"/>
    <w:rsid w:val="005B6804"/>
    <w:rsid w:val="005B771A"/>
    <w:rsid w:val="005C37DA"/>
    <w:rsid w:val="005D106D"/>
    <w:rsid w:val="005D1C66"/>
    <w:rsid w:val="005F5116"/>
    <w:rsid w:val="006012D1"/>
    <w:rsid w:val="00605B23"/>
    <w:rsid w:val="00606B2C"/>
    <w:rsid w:val="0062566A"/>
    <w:rsid w:val="006403D8"/>
    <w:rsid w:val="0064617A"/>
    <w:rsid w:val="00655EC6"/>
    <w:rsid w:val="006633A4"/>
    <w:rsid w:val="00664844"/>
    <w:rsid w:val="006746B5"/>
    <w:rsid w:val="00674C27"/>
    <w:rsid w:val="00677092"/>
    <w:rsid w:val="006A7E30"/>
    <w:rsid w:val="006C0532"/>
    <w:rsid w:val="006D5ED9"/>
    <w:rsid w:val="006D6357"/>
    <w:rsid w:val="006E61E3"/>
    <w:rsid w:val="006E6CE9"/>
    <w:rsid w:val="006F34DB"/>
    <w:rsid w:val="006F4269"/>
    <w:rsid w:val="007166AE"/>
    <w:rsid w:val="00716B74"/>
    <w:rsid w:val="00720C6E"/>
    <w:rsid w:val="00730269"/>
    <w:rsid w:val="0074111A"/>
    <w:rsid w:val="0074427C"/>
    <w:rsid w:val="007442FB"/>
    <w:rsid w:val="007608EF"/>
    <w:rsid w:val="0078639D"/>
    <w:rsid w:val="0079109F"/>
    <w:rsid w:val="007923A5"/>
    <w:rsid w:val="007957BB"/>
    <w:rsid w:val="00797BAA"/>
    <w:rsid w:val="007B0808"/>
    <w:rsid w:val="007C0751"/>
    <w:rsid w:val="007C4C51"/>
    <w:rsid w:val="007D63DB"/>
    <w:rsid w:val="007E26A1"/>
    <w:rsid w:val="007E784D"/>
    <w:rsid w:val="007F1296"/>
    <w:rsid w:val="00812C16"/>
    <w:rsid w:val="00813632"/>
    <w:rsid w:val="008139C5"/>
    <w:rsid w:val="00817A7F"/>
    <w:rsid w:val="0082587B"/>
    <w:rsid w:val="00826486"/>
    <w:rsid w:val="00831EE8"/>
    <w:rsid w:val="00833AD4"/>
    <w:rsid w:val="0083635B"/>
    <w:rsid w:val="00855D32"/>
    <w:rsid w:val="00870094"/>
    <w:rsid w:val="00874042"/>
    <w:rsid w:val="008765C0"/>
    <w:rsid w:val="008917CC"/>
    <w:rsid w:val="008A20AB"/>
    <w:rsid w:val="008A2840"/>
    <w:rsid w:val="008A7D12"/>
    <w:rsid w:val="008B12D3"/>
    <w:rsid w:val="008B3716"/>
    <w:rsid w:val="008B5D1C"/>
    <w:rsid w:val="008D1D71"/>
    <w:rsid w:val="008D7049"/>
    <w:rsid w:val="008D71D4"/>
    <w:rsid w:val="008D7534"/>
    <w:rsid w:val="008E2F9E"/>
    <w:rsid w:val="008F06EC"/>
    <w:rsid w:val="008F0B99"/>
    <w:rsid w:val="008F4993"/>
    <w:rsid w:val="00901614"/>
    <w:rsid w:val="00905357"/>
    <w:rsid w:val="009118C9"/>
    <w:rsid w:val="00916378"/>
    <w:rsid w:val="00916410"/>
    <w:rsid w:val="009165B2"/>
    <w:rsid w:val="00926148"/>
    <w:rsid w:val="00926488"/>
    <w:rsid w:val="009266FC"/>
    <w:rsid w:val="0093353D"/>
    <w:rsid w:val="00935371"/>
    <w:rsid w:val="00937EE2"/>
    <w:rsid w:val="009447CA"/>
    <w:rsid w:val="0095169B"/>
    <w:rsid w:val="009765EF"/>
    <w:rsid w:val="00980564"/>
    <w:rsid w:val="00984E4D"/>
    <w:rsid w:val="00996B12"/>
    <w:rsid w:val="009A54FF"/>
    <w:rsid w:val="009A7FF0"/>
    <w:rsid w:val="009B690A"/>
    <w:rsid w:val="009C4108"/>
    <w:rsid w:val="009C5AB4"/>
    <w:rsid w:val="009D46CF"/>
    <w:rsid w:val="009D7463"/>
    <w:rsid w:val="009E2B89"/>
    <w:rsid w:val="009E37DC"/>
    <w:rsid w:val="009F1866"/>
    <w:rsid w:val="009F1C0F"/>
    <w:rsid w:val="00A01020"/>
    <w:rsid w:val="00A03631"/>
    <w:rsid w:val="00A107A4"/>
    <w:rsid w:val="00A122BE"/>
    <w:rsid w:val="00A12C35"/>
    <w:rsid w:val="00A2128B"/>
    <w:rsid w:val="00A44607"/>
    <w:rsid w:val="00A56950"/>
    <w:rsid w:val="00A60DAC"/>
    <w:rsid w:val="00A80605"/>
    <w:rsid w:val="00A84A3C"/>
    <w:rsid w:val="00A84A6C"/>
    <w:rsid w:val="00A92C27"/>
    <w:rsid w:val="00AA4524"/>
    <w:rsid w:val="00AD5582"/>
    <w:rsid w:val="00AF3457"/>
    <w:rsid w:val="00B05B9B"/>
    <w:rsid w:val="00B11F67"/>
    <w:rsid w:val="00B17580"/>
    <w:rsid w:val="00B32357"/>
    <w:rsid w:val="00B34579"/>
    <w:rsid w:val="00B37708"/>
    <w:rsid w:val="00B42665"/>
    <w:rsid w:val="00B43407"/>
    <w:rsid w:val="00B64BAE"/>
    <w:rsid w:val="00B64C13"/>
    <w:rsid w:val="00B65708"/>
    <w:rsid w:val="00B66AF2"/>
    <w:rsid w:val="00B736B7"/>
    <w:rsid w:val="00B74327"/>
    <w:rsid w:val="00BA78A3"/>
    <w:rsid w:val="00BA7F1E"/>
    <w:rsid w:val="00BB4FD3"/>
    <w:rsid w:val="00BB61CA"/>
    <w:rsid w:val="00BC0E00"/>
    <w:rsid w:val="00BC7767"/>
    <w:rsid w:val="00C024FE"/>
    <w:rsid w:val="00C26EFF"/>
    <w:rsid w:val="00C31C76"/>
    <w:rsid w:val="00C3681A"/>
    <w:rsid w:val="00C401AD"/>
    <w:rsid w:val="00C66DE6"/>
    <w:rsid w:val="00C670FD"/>
    <w:rsid w:val="00C704FE"/>
    <w:rsid w:val="00C71BED"/>
    <w:rsid w:val="00C72CAD"/>
    <w:rsid w:val="00C75202"/>
    <w:rsid w:val="00C90DE4"/>
    <w:rsid w:val="00C90F0D"/>
    <w:rsid w:val="00CA03DE"/>
    <w:rsid w:val="00CB4DC3"/>
    <w:rsid w:val="00CC2EDF"/>
    <w:rsid w:val="00CC3F63"/>
    <w:rsid w:val="00CC5904"/>
    <w:rsid w:val="00CC79C6"/>
    <w:rsid w:val="00CD1ADE"/>
    <w:rsid w:val="00CD24B8"/>
    <w:rsid w:val="00CD4B17"/>
    <w:rsid w:val="00CE1A11"/>
    <w:rsid w:val="00CE3F70"/>
    <w:rsid w:val="00CE5CAF"/>
    <w:rsid w:val="00D1501B"/>
    <w:rsid w:val="00D17405"/>
    <w:rsid w:val="00D270B6"/>
    <w:rsid w:val="00D36228"/>
    <w:rsid w:val="00D41AF4"/>
    <w:rsid w:val="00D501D4"/>
    <w:rsid w:val="00D5647B"/>
    <w:rsid w:val="00D60BBE"/>
    <w:rsid w:val="00D82888"/>
    <w:rsid w:val="00DA6254"/>
    <w:rsid w:val="00DA7067"/>
    <w:rsid w:val="00DB2D10"/>
    <w:rsid w:val="00DB45DE"/>
    <w:rsid w:val="00DD1ACE"/>
    <w:rsid w:val="00DD358B"/>
    <w:rsid w:val="00DF587F"/>
    <w:rsid w:val="00E227A2"/>
    <w:rsid w:val="00E22B1C"/>
    <w:rsid w:val="00E268BC"/>
    <w:rsid w:val="00E30722"/>
    <w:rsid w:val="00E35BB9"/>
    <w:rsid w:val="00E40F62"/>
    <w:rsid w:val="00E43454"/>
    <w:rsid w:val="00E52CE1"/>
    <w:rsid w:val="00E53F73"/>
    <w:rsid w:val="00E54764"/>
    <w:rsid w:val="00E57C11"/>
    <w:rsid w:val="00E74845"/>
    <w:rsid w:val="00E86894"/>
    <w:rsid w:val="00E90CB0"/>
    <w:rsid w:val="00E97D8B"/>
    <w:rsid w:val="00EA0503"/>
    <w:rsid w:val="00EB079C"/>
    <w:rsid w:val="00EB7C0F"/>
    <w:rsid w:val="00EC3324"/>
    <w:rsid w:val="00EC4064"/>
    <w:rsid w:val="00ED01E9"/>
    <w:rsid w:val="00ED2B1F"/>
    <w:rsid w:val="00ED2ECC"/>
    <w:rsid w:val="00ED4541"/>
    <w:rsid w:val="00EE3E68"/>
    <w:rsid w:val="00EF5294"/>
    <w:rsid w:val="00F0633C"/>
    <w:rsid w:val="00F138ED"/>
    <w:rsid w:val="00F2422B"/>
    <w:rsid w:val="00F260E6"/>
    <w:rsid w:val="00F5099E"/>
    <w:rsid w:val="00F51D51"/>
    <w:rsid w:val="00F62BFF"/>
    <w:rsid w:val="00F64D56"/>
    <w:rsid w:val="00F84BF4"/>
    <w:rsid w:val="00F84FF5"/>
    <w:rsid w:val="00F86BF3"/>
    <w:rsid w:val="00F87F8E"/>
    <w:rsid w:val="00F97108"/>
    <w:rsid w:val="00F97F6F"/>
    <w:rsid w:val="00FA452F"/>
    <w:rsid w:val="00FA4F3C"/>
    <w:rsid w:val="00FB0A84"/>
    <w:rsid w:val="00FB3A41"/>
    <w:rsid w:val="00FB4334"/>
    <w:rsid w:val="00FB499E"/>
    <w:rsid w:val="00FC25F6"/>
    <w:rsid w:val="00FD4214"/>
    <w:rsid w:val="00FD6872"/>
    <w:rsid w:val="00FD7381"/>
    <w:rsid w:val="00FE031C"/>
    <w:rsid w:val="00FF481C"/>
    <w:rsid w:val="00FF4DD3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5601D"/>
  <w15:chartTrackingRefBased/>
  <w15:docId w15:val="{A07B1DFF-EC6C-4010-8111-982F958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7381"/>
  </w:style>
  <w:style w:type="paragraph" w:styleId="Ttulo1">
    <w:name w:val="heading 1"/>
    <w:basedOn w:val="Normal"/>
    <w:next w:val="Normal"/>
    <w:link w:val="Ttulo1Car"/>
    <w:rsid w:val="00C26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Textoindependiente"/>
    <w:link w:val="Ttulo2Car"/>
    <w:rsid w:val="00C26EFF"/>
    <w:pPr>
      <w:keepNext/>
      <w:keepLines/>
      <w:widowControl w:val="0"/>
      <w:tabs>
        <w:tab w:val="left" w:pos="1080"/>
      </w:tabs>
      <w:spacing w:before="140" w:after="120" w:line="220" w:lineRule="auto"/>
      <w:ind w:left="1416" w:hanging="708"/>
      <w:jc w:val="both"/>
      <w:outlineLvl w:val="1"/>
    </w:pPr>
    <w:rPr>
      <w:rFonts w:ascii="Arial" w:hAnsi="Arial"/>
      <w:b/>
      <w:snapToGrid w:val="0"/>
      <w:spacing w:val="-4"/>
      <w:kern w:val="28"/>
      <w:sz w:val="22"/>
    </w:rPr>
  </w:style>
  <w:style w:type="paragraph" w:styleId="Ttulo3">
    <w:name w:val="heading 3"/>
    <w:basedOn w:val="Normal"/>
    <w:next w:val="Textoindependiente"/>
    <w:link w:val="Ttulo3Car"/>
    <w:rsid w:val="00C26EFF"/>
    <w:pPr>
      <w:keepNext/>
      <w:keepLines/>
      <w:widowControl w:val="0"/>
      <w:tabs>
        <w:tab w:val="left" w:pos="1800"/>
      </w:tabs>
      <w:spacing w:before="140" w:after="120" w:line="220" w:lineRule="auto"/>
      <w:ind w:left="2124" w:hanging="708"/>
      <w:jc w:val="both"/>
      <w:outlineLvl w:val="2"/>
    </w:pPr>
    <w:rPr>
      <w:rFonts w:ascii="Arial" w:hAnsi="Arial"/>
      <w:snapToGrid w:val="0"/>
      <w:spacing w:val="-4"/>
      <w:kern w:val="28"/>
      <w:sz w:val="22"/>
    </w:rPr>
  </w:style>
  <w:style w:type="paragraph" w:styleId="Ttulo4">
    <w:name w:val="heading 4"/>
    <w:basedOn w:val="Normal"/>
    <w:next w:val="Textoindependiente"/>
    <w:link w:val="Ttulo4Car"/>
    <w:rsid w:val="00C26EFF"/>
    <w:pPr>
      <w:widowControl w:val="0"/>
      <w:tabs>
        <w:tab w:val="left" w:pos="2520"/>
      </w:tabs>
      <w:spacing w:before="120" w:after="120"/>
      <w:ind w:left="2832" w:hanging="708"/>
      <w:jc w:val="both"/>
      <w:outlineLvl w:val="3"/>
    </w:pPr>
    <w:rPr>
      <w:rFonts w:ascii="Arial" w:hAnsi="Arial"/>
      <w:b/>
      <w:snapToGrid w:val="0"/>
      <w:sz w:val="18"/>
    </w:rPr>
  </w:style>
  <w:style w:type="paragraph" w:styleId="Ttulo5">
    <w:name w:val="heading 5"/>
    <w:basedOn w:val="Normal"/>
    <w:next w:val="Textoindependiente"/>
    <w:link w:val="Ttulo5Car"/>
    <w:rsid w:val="00C26EFF"/>
    <w:pPr>
      <w:widowControl w:val="0"/>
      <w:tabs>
        <w:tab w:val="left" w:pos="3240"/>
      </w:tabs>
      <w:spacing w:before="220" w:after="220"/>
      <w:ind w:left="3540" w:hanging="708"/>
      <w:jc w:val="both"/>
      <w:outlineLvl w:val="4"/>
    </w:pPr>
    <w:rPr>
      <w:rFonts w:ascii="Arial" w:hAnsi="Arial"/>
      <w:i/>
      <w:snapToGrid w:val="0"/>
      <w:sz w:val="22"/>
    </w:rPr>
  </w:style>
  <w:style w:type="paragraph" w:styleId="Ttulo6">
    <w:name w:val="heading 6"/>
    <w:basedOn w:val="Normal"/>
    <w:next w:val="Textoindependiente"/>
    <w:link w:val="Ttulo6Car"/>
    <w:rsid w:val="00C26EFF"/>
    <w:pPr>
      <w:widowControl w:val="0"/>
      <w:tabs>
        <w:tab w:val="left" w:pos="3960"/>
      </w:tabs>
      <w:spacing w:before="120" w:after="120"/>
      <w:ind w:left="4248" w:hanging="708"/>
      <w:jc w:val="both"/>
      <w:outlineLvl w:val="5"/>
    </w:pPr>
    <w:rPr>
      <w:rFonts w:ascii="Arial" w:hAnsi="Arial"/>
      <w:i/>
      <w:snapToGrid w:val="0"/>
      <w:sz w:val="22"/>
    </w:rPr>
  </w:style>
  <w:style w:type="paragraph" w:styleId="Ttulo7">
    <w:name w:val="heading 7"/>
    <w:basedOn w:val="Normal"/>
    <w:next w:val="Textoindependiente"/>
    <w:link w:val="Ttulo7Car"/>
    <w:rsid w:val="00C26EFF"/>
    <w:pPr>
      <w:widowControl w:val="0"/>
      <w:tabs>
        <w:tab w:val="left" w:pos="4680"/>
      </w:tabs>
      <w:spacing w:before="120" w:after="120"/>
      <w:ind w:left="4956" w:hanging="708"/>
      <w:jc w:val="both"/>
      <w:outlineLvl w:val="6"/>
    </w:pPr>
    <w:rPr>
      <w:rFonts w:ascii="Arial" w:hAnsi="Arial"/>
      <w:snapToGrid w:val="0"/>
      <w:sz w:val="22"/>
    </w:rPr>
  </w:style>
  <w:style w:type="paragraph" w:styleId="Ttulo8">
    <w:name w:val="heading 8"/>
    <w:basedOn w:val="Normal"/>
    <w:next w:val="Textoindependiente"/>
    <w:link w:val="Ttulo8Car"/>
    <w:rsid w:val="00C26EFF"/>
    <w:pPr>
      <w:widowControl w:val="0"/>
      <w:tabs>
        <w:tab w:val="left" w:pos="5400"/>
      </w:tabs>
      <w:spacing w:before="120" w:after="120"/>
      <w:ind w:left="5664" w:hanging="708"/>
      <w:jc w:val="both"/>
      <w:outlineLvl w:val="7"/>
    </w:pPr>
    <w:rPr>
      <w:rFonts w:ascii="Arial" w:hAnsi="Arial"/>
      <w:i/>
      <w:snapToGrid w:val="0"/>
      <w:sz w:val="18"/>
    </w:rPr>
  </w:style>
  <w:style w:type="paragraph" w:styleId="Ttulo9">
    <w:name w:val="heading 9"/>
    <w:basedOn w:val="Normal"/>
    <w:next w:val="Textoindependiente"/>
    <w:link w:val="Ttulo9Car"/>
    <w:rsid w:val="00C26EFF"/>
    <w:pPr>
      <w:widowControl w:val="0"/>
      <w:tabs>
        <w:tab w:val="left" w:pos="6120"/>
      </w:tabs>
      <w:spacing w:before="120" w:after="120"/>
      <w:ind w:left="6372" w:hanging="708"/>
      <w:jc w:val="both"/>
      <w:outlineLvl w:val="8"/>
    </w:pPr>
    <w:rPr>
      <w:rFonts w:ascii="Arial" w:hAnsi="Arial"/>
      <w:snapToGrid w:val="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">
    <w:name w:val="Subtitulo"/>
    <w:link w:val="SubtituloCar"/>
    <w:rsid w:val="00FD6872"/>
    <w:pPr>
      <w:widowControl w:val="0"/>
      <w:numPr>
        <w:numId w:val="1"/>
      </w:numPr>
      <w:spacing w:before="240" w:after="240"/>
      <w:jc w:val="both"/>
    </w:pPr>
    <w:rPr>
      <w:rFonts w:ascii="MonarkLight" w:hAnsi="MonarkLight"/>
      <w:snapToGrid w:val="0"/>
      <w:sz w:val="24"/>
      <w:u w:val="single"/>
    </w:rPr>
  </w:style>
  <w:style w:type="character" w:customStyle="1" w:styleId="SubtituloCar">
    <w:name w:val="Subtitulo Car"/>
    <w:basedOn w:val="Fuentedeprrafopredeter"/>
    <w:link w:val="Subtitulo"/>
    <w:rsid w:val="00FD6872"/>
    <w:rPr>
      <w:rFonts w:ascii="MonarkLight" w:hAnsi="MonarkLight"/>
      <w:snapToGrid w:val="0"/>
      <w:sz w:val="24"/>
      <w:u w:val="single"/>
    </w:rPr>
  </w:style>
  <w:style w:type="paragraph" w:customStyle="1" w:styleId="Epgrafe">
    <w:name w:val="Epígrafe"/>
    <w:basedOn w:val="Normal"/>
    <w:next w:val="Normal"/>
    <w:semiHidden/>
    <w:unhideWhenUsed/>
    <w:qFormat/>
    <w:rsid w:val="00C26EFF"/>
    <w:pPr>
      <w:spacing w:after="200"/>
    </w:pPr>
    <w:rPr>
      <w:b/>
      <w:bCs/>
      <w:color w:val="4F81BD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26E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C26EFF"/>
    <w:pPr>
      <w:outlineLvl w:val="9"/>
    </w:pPr>
  </w:style>
  <w:style w:type="paragraph" w:customStyle="1" w:styleId="Titulo">
    <w:name w:val="Titulo"/>
    <w:basedOn w:val="Ttulo"/>
    <w:link w:val="TituloCar"/>
    <w:qFormat/>
    <w:rsid w:val="001652FB"/>
    <w:pPr>
      <w:widowControl w:val="0"/>
      <w:pBdr>
        <w:bottom w:val="none" w:sz="0" w:space="0" w:color="auto"/>
      </w:pBdr>
      <w:spacing w:before="240" w:after="60"/>
      <w:contextualSpacing w:val="0"/>
      <w:jc w:val="both"/>
      <w:outlineLvl w:val="0"/>
    </w:pPr>
    <w:rPr>
      <w:rFonts w:ascii="Verdana" w:hAnsi="Verdana"/>
      <w:b/>
      <w:bCs/>
      <w:snapToGrid w:val="0"/>
      <w:color w:val="808080"/>
      <w:sz w:val="44"/>
      <w:szCs w:val="32"/>
    </w:rPr>
  </w:style>
  <w:style w:type="paragraph" w:styleId="Ttulo">
    <w:name w:val="Title"/>
    <w:basedOn w:val="Normal"/>
    <w:next w:val="Normal"/>
    <w:link w:val="TtuloCar"/>
    <w:uiPriority w:val="10"/>
    <w:rsid w:val="00C26EF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6EF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uloCar">
    <w:name w:val="Titulo Car"/>
    <w:basedOn w:val="Fuentedeprrafopredeter"/>
    <w:link w:val="Titulo"/>
    <w:rsid w:val="001652FB"/>
    <w:rPr>
      <w:rFonts w:ascii="Verdana" w:eastAsia="Times New Roman" w:hAnsi="Verdana" w:cs="Times New Roman"/>
      <w:b/>
      <w:bCs/>
      <w:snapToGrid w:val="0"/>
      <w:color w:val="808080"/>
      <w:spacing w:val="5"/>
      <w:kern w:val="28"/>
      <w:sz w:val="44"/>
      <w:szCs w:val="32"/>
    </w:rPr>
  </w:style>
  <w:style w:type="paragraph" w:customStyle="1" w:styleId="Normal1">
    <w:name w:val="Normal1"/>
    <w:basedOn w:val="Normal"/>
    <w:link w:val="Normal1Car"/>
    <w:qFormat/>
    <w:rsid w:val="00C26EFF"/>
    <w:pPr>
      <w:widowControl w:val="0"/>
      <w:spacing w:before="120" w:after="120"/>
      <w:jc w:val="both"/>
    </w:pPr>
    <w:rPr>
      <w:rFonts w:ascii="Verdana" w:hAnsi="Verdana"/>
      <w:snapToGrid w:val="0"/>
    </w:rPr>
  </w:style>
  <w:style w:type="character" w:customStyle="1" w:styleId="Normal1Car">
    <w:name w:val="Normal1 Car"/>
    <w:basedOn w:val="Fuentedeprrafopredeter"/>
    <w:link w:val="Normal1"/>
    <w:rsid w:val="00C26EFF"/>
    <w:rPr>
      <w:rFonts w:ascii="Verdana" w:hAnsi="Verdana"/>
      <w:snapToGrid w:val="0"/>
    </w:rPr>
  </w:style>
  <w:style w:type="paragraph" w:customStyle="1" w:styleId="Nivel1">
    <w:name w:val="Nivel1"/>
    <w:link w:val="Nivel1Car"/>
    <w:qFormat/>
    <w:rsid w:val="001652FB"/>
    <w:pPr>
      <w:numPr>
        <w:numId w:val="2"/>
      </w:numPr>
    </w:pPr>
    <w:rPr>
      <w:rFonts w:ascii="Verdana" w:hAnsi="Verdana"/>
      <w:i/>
      <w:snapToGrid w:val="0"/>
      <w:sz w:val="22"/>
      <w:szCs w:val="22"/>
    </w:rPr>
  </w:style>
  <w:style w:type="character" w:customStyle="1" w:styleId="Nivel1Car">
    <w:name w:val="Nivel1 Car"/>
    <w:basedOn w:val="Fuentedeprrafopredeter"/>
    <w:link w:val="Nivel1"/>
    <w:rsid w:val="001652FB"/>
    <w:rPr>
      <w:rFonts w:ascii="Verdana" w:hAnsi="Verdana"/>
      <w:i/>
      <w:snapToGrid w:val="0"/>
      <w:sz w:val="22"/>
      <w:szCs w:val="22"/>
    </w:rPr>
  </w:style>
  <w:style w:type="paragraph" w:customStyle="1" w:styleId="Nivel2">
    <w:name w:val="Nivel2"/>
    <w:link w:val="Nivel2Car"/>
    <w:qFormat/>
    <w:rsid w:val="001652FB"/>
    <w:pPr>
      <w:numPr>
        <w:numId w:val="3"/>
      </w:numPr>
      <w:tabs>
        <w:tab w:val="left" w:pos="1800"/>
      </w:tabs>
    </w:pPr>
    <w:rPr>
      <w:rFonts w:ascii="Verdana" w:hAnsi="Verdana"/>
      <w:i/>
      <w:snapToGrid w:val="0"/>
      <w:sz w:val="22"/>
      <w:szCs w:val="22"/>
    </w:rPr>
  </w:style>
  <w:style w:type="character" w:customStyle="1" w:styleId="Nivel2Car">
    <w:name w:val="Nivel2 Car"/>
    <w:basedOn w:val="Fuentedeprrafopredeter"/>
    <w:link w:val="Nivel2"/>
    <w:rsid w:val="001652FB"/>
    <w:rPr>
      <w:rFonts w:ascii="Verdana" w:hAnsi="Verdana"/>
      <w:i/>
      <w:snapToGrid w:val="0"/>
      <w:sz w:val="22"/>
      <w:szCs w:val="22"/>
    </w:rPr>
  </w:style>
  <w:style w:type="paragraph" w:customStyle="1" w:styleId="Subtituloraya">
    <w:name w:val="Subtitulo raya"/>
    <w:basedOn w:val="Ttulo"/>
    <w:link w:val="SubtitulorayaCar"/>
    <w:qFormat/>
    <w:rsid w:val="001652FB"/>
    <w:pPr>
      <w:numPr>
        <w:numId w:val="4"/>
      </w:numPr>
      <w:pBdr>
        <w:bottom w:val="single" w:sz="4" w:space="1" w:color="auto"/>
      </w:pBdr>
      <w:spacing w:after="0"/>
      <w:jc w:val="both"/>
    </w:pPr>
    <w:rPr>
      <w:rFonts w:ascii="Verdana" w:hAnsi="Verdana"/>
      <w:color w:val="auto"/>
      <w:kern w:val="0"/>
      <w:sz w:val="24"/>
    </w:rPr>
  </w:style>
  <w:style w:type="character" w:customStyle="1" w:styleId="SubtitulorayaCar">
    <w:name w:val="Subtitulo raya Car"/>
    <w:basedOn w:val="Fuentedeprrafopredeter"/>
    <w:link w:val="Subtituloraya"/>
    <w:rsid w:val="001652FB"/>
    <w:rPr>
      <w:rFonts w:ascii="Verdana" w:hAnsi="Verdana"/>
      <w:spacing w:val="5"/>
      <w:sz w:val="24"/>
      <w:szCs w:val="52"/>
    </w:rPr>
  </w:style>
  <w:style w:type="paragraph" w:styleId="Encabezado">
    <w:name w:val="header"/>
    <w:basedOn w:val="Normal"/>
    <w:link w:val="EncabezadoCar"/>
    <w:unhideWhenUsed/>
    <w:rsid w:val="00C26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6EFF"/>
  </w:style>
  <w:style w:type="paragraph" w:styleId="Piedepgina">
    <w:name w:val="footer"/>
    <w:basedOn w:val="Normal"/>
    <w:link w:val="PiedepginaCar"/>
    <w:unhideWhenUsed/>
    <w:rsid w:val="00C26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EFF"/>
  </w:style>
  <w:style w:type="character" w:customStyle="1" w:styleId="Ttulo2Car">
    <w:name w:val="Título 2 Car"/>
    <w:basedOn w:val="Fuentedeprrafopredeter"/>
    <w:link w:val="Ttulo2"/>
    <w:rsid w:val="00C26EFF"/>
    <w:rPr>
      <w:rFonts w:ascii="Arial" w:hAnsi="Arial"/>
      <w:b/>
      <w:snapToGrid w:val="0"/>
      <w:spacing w:val="-4"/>
      <w:kern w:val="28"/>
      <w:sz w:val="22"/>
    </w:rPr>
  </w:style>
  <w:style w:type="character" w:customStyle="1" w:styleId="Ttulo3Car">
    <w:name w:val="Título 3 Car"/>
    <w:basedOn w:val="Fuentedeprrafopredeter"/>
    <w:link w:val="Ttulo3"/>
    <w:rsid w:val="00C26EFF"/>
    <w:rPr>
      <w:rFonts w:ascii="Arial" w:hAnsi="Arial"/>
      <w:snapToGrid w:val="0"/>
      <w:spacing w:val="-4"/>
      <w:kern w:val="28"/>
      <w:sz w:val="22"/>
    </w:rPr>
  </w:style>
  <w:style w:type="character" w:customStyle="1" w:styleId="Ttulo4Car">
    <w:name w:val="Título 4 Car"/>
    <w:basedOn w:val="Fuentedeprrafopredeter"/>
    <w:link w:val="Ttulo4"/>
    <w:rsid w:val="00C26EFF"/>
    <w:rPr>
      <w:rFonts w:ascii="Arial" w:hAnsi="Arial"/>
      <w:b/>
      <w:snapToGrid w:val="0"/>
      <w:sz w:val="18"/>
    </w:rPr>
  </w:style>
  <w:style w:type="character" w:customStyle="1" w:styleId="Ttulo5Car">
    <w:name w:val="Título 5 Car"/>
    <w:basedOn w:val="Fuentedeprrafopredeter"/>
    <w:link w:val="Ttulo5"/>
    <w:rsid w:val="00C26EFF"/>
    <w:rPr>
      <w:rFonts w:ascii="Arial" w:hAnsi="Arial"/>
      <w:i/>
      <w:snapToGrid w:val="0"/>
      <w:sz w:val="22"/>
    </w:rPr>
  </w:style>
  <w:style w:type="character" w:customStyle="1" w:styleId="Ttulo6Car">
    <w:name w:val="Título 6 Car"/>
    <w:basedOn w:val="Fuentedeprrafopredeter"/>
    <w:link w:val="Ttulo6"/>
    <w:rsid w:val="00C26EFF"/>
    <w:rPr>
      <w:rFonts w:ascii="Arial" w:hAnsi="Arial"/>
      <w:i/>
      <w:snapToGrid w:val="0"/>
      <w:sz w:val="22"/>
    </w:rPr>
  </w:style>
  <w:style w:type="character" w:customStyle="1" w:styleId="Ttulo7Car">
    <w:name w:val="Título 7 Car"/>
    <w:basedOn w:val="Fuentedeprrafopredeter"/>
    <w:link w:val="Ttulo7"/>
    <w:rsid w:val="00C26EFF"/>
    <w:rPr>
      <w:rFonts w:ascii="Arial" w:hAnsi="Arial"/>
      <w:snapToGrid w:val="0"/>
      <w:sz w:val="22"/>
    </w:rPr>
  </w:style>
  <w:style w:type="character" w:customStyle="1" w:styleId="Ttulo8Car">
    <w:name w:val="Título 8 Car"/>
    <w:basedOn w:val="Fuentedeprrafopredeter"/>
    <w:link w:val="Ttulo8"/>
    <w:rsid w:val="00C26EFF"/>
    <w:rPr>
      <w:rFonts w:ascii="Arial" w:hAnsi="Arial"/>
      <w:i/>
      <w:snapToGrid w:val="0"/>
      <w:sz w:val="18"/>
    </w:rPr>
  </w:style>
  <w:style w:type="character" w:customStyle="1" w:styleId="Ttulo9Car">
    <w:name w:val="Título 9 Car"/>
    <w:basedOn w:val="Fuentedeprrafopredeter"/>
    <w:link w:val="Ttulo9"/>
    <w:rsid w:val="00C26EFF"/>
    <w:rPr>
      <w:rFonts w:ascii="Arial" w:hAnsi="Arial"/>
      <w:snapToGrid w:val="0"/>
      <w:sz w:val="18"/>
    </w:rPr>
  </w:style>
  <w:style w:type="character" w:styleId="Hipervnculo">
    <w:name w:val="Hyperlink"/>
    <w:basedOn w:val="Fuentedeprrafopredeter"/>
    <w:uiPriority w:val="99"/>
    <w:rsid w:val="00C26EF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6E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6EFF"/>
  </w:style>
  <w:style w:type="paragraph" w:styleId="Textodeglobo">
    <w:name w:val="Balloon Text"/>
    <w:basedOn w:val="Normal"/>
    <w:link w:val="TextodegloboCar"/>
    <w:uiPriority w:val="99"/>
    <w:semiHidden/>
    <w:unhideWhenUsed/>
    <w:rsid w:val="00C26E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C2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a.europa.eu/Lists/ECADocuments/SR20_05/SR_Pesticides_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almandoz@agro-alimentarias.coop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lmandoz\Cooperativas%20Agro-Alimentarias%20de%20Espa&#241;a,%20U.%20de%20COOP\Datos%20-%20Datos\Intranet%20CCAE\PLANTILLAS\Plantillas%20Informes\Frutas%20y%20Hortalizas\Plantilla%20Informe%20Patricia%20de%20Almando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B6B18B5BE8D43AE2E26571A6F0F22" ma:contentTypeVersion="16" ma:contentTypeDescription="Crear nuevo documento." ma:contentTypeScope="" ma:versionID="bf37f9bc2c74b494398db8b429aaee87">
  <xsd:schema xmlns:xsd="http://www.w3.org/2001/XMLSchema" xmlns:xs="http://www.w3.org/2001/XMLSchema" xmlns:p="http://schemas.microsoft.com/office/2006/metadata/properties" xmlns:ns2="953af7b8-e78e-4157-8f23-983f83b2ab5f" xmlns:ns3="509f998f-63d6-45de-9132-01ed004be691" targetNamespace="http://schemas.microsoft.com/office/2006/metadata/properties" ma:root="true" ma:fieldsID="efd225f59948853840bcc1a2009a3ec4" ns2:_="" ns3:_="">
    <xsd:import namespace="953af7b8-e78e-4157-8f23-983f83b2ab5f"/>
    <xsd:import namespace="509f998f-63d6-45de-9132-01ed004be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f7b8-e78e-4157-8f23-983f83b2ab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7f9a11-6e0f-4ca7-bd1b-dc9b3197dd3d}" ma:internalName="TaxCatchAll" ma:showField="CatchAllData" ma:web="953af7b8-e78e-4157-8f23-983f83b2a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f998f-63d6-45de-9132-01ed004be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4d385021-6509-4f65-806c-6c07dd4aa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3af7b8-e78e-4157-8f23-983f83b2ab5f">7RTAK5MKKCJZ-2044882449-712462</_dlc_DocId>
    <_dlc_DocIdUrl xmlns="953af7b8-e78e-4157-8f23-983f83b2ab5f">
      <Url>https://ccae.sharepoint.com/sites/Datos/_layouts/15/DocIdRedir.aspx?ID=7RTAK5MKKCJZ-2044882449-712462</Url>
      <Description>7RTAK5MKKCJZ-2044882449-712462</Description>
    </_dlc_DocIdUrl>
    <TaxCatchAll xmlns="953af7b8-e78e-4157-8f23-983f83b2ab5f" xsi:nil="true"/>
    <lcf76f155ced4ddcb4097134ff3c332f xmlns="509f998f-63d6-45de-9132-01ed004be69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20F42-8F91-4B1D-A0CB-014B07FACE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1C9C0D-6228-4B44-9515-A6125F9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f7b8-e78e-4157-8f23-983f83b2ab5f"/>
    <ds:schemaRef ds:uri="509f998f-63d6-45de-9132-01ed004be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9130C-A433-40C4-86E0-E61DD2D3A964}">
  <ds:schemaRefs>
    <ds:schemaRef ds:uri="http://schemas.microsoft.com/office/2006/metadata/properties"/>
    <ds:schemaRef ds:uri="http://schemas.microsoft.com/office/infopath/2007/PartnerControls"/>
    <ds:schemaRef ds:uri="953af7b8-e78e-4157-8f23-983f83b2ab5f"/>
    <ds:schemaRef ds:uri="509f998f-63d6-45de-9132-01ed004be691"/>
  </ds:schemaRefs>
</ds:datastoreItem>
</file>

<file path=customXml/itemProps4.xml><?xml version="1.0" encoding="utf-8"?>
<ds:datastoreItem xmlns:ds="http://schemas.openxmlformats.org/officeDocument/2006/customXml" ds:itemID="{0595319A-8998-4AB0-B670-0021E7614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 Patricia de Almandoz.dot</Template>
  <TotalTime>1</TotalTime>
  <Pages>7</Pages>
  <Words>2626</Words>
  <Characters>14447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Links>
    <vt:vector size="6" baseType="variant"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mailto:dealmandoz@agro-alimentarias.coop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Almandoz Fraile</dc:creator>
  <cp:keywords/>
  <cp:lastModifiedBy>Patricia de Almandoz Fraile</cp:lastModifiedBy>
  <cp:revision>2</cp:revision>
  <cp:lastPrinted>2009-03-06T10:00:00Z</cp:lastPrinted>
  <dcterms:created xsi:type="dcterms:W3CDTF">2022-07-14T14:11:00Z</dcterms:created>
  <dcterms:modified xsi:type="dcterms:W3CDTF">2022-07-14T14:11:00Z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0x010100CDFB6B18B5BE8D43AE2E26571A6F0F22</vt:lpwstr>
  </property>
  <property fmtid="{D5CDD505-2E9C-101B-9397-08002B2CF9AE}" pid="3" name="_dlc_DocIdItemGuid">
    <vt:lpwstr>6edae66c-9064-42c9-b3af-bb86d77de8fd</vt:lpwstr>
  </property>
</Properties>
</file>