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0FCF" w14:textId="77777777" w:rsidR="00743041" w:rsidRDefault="00382B70">
      <w:pPr>
        <w:pStyle w:val="Ttulo1"/>
        <w:spacing w:before="63"/>
      </w:pPr>
      <w:r>
        <w:t>07-09-22</w:t>
      </w:r>
    </w:p>
    <w:p w14:paraId="1F7C44B4" w14:textId="77777777" w:rsidR="00743041" w:rsidRDefault="00743041">
      <w:pPr>
        <w:pStyle w:val="Textoindependiente"/>
        <w:rPr>
          <w:rFonts w:ascii="Arial"/>
          <w:b/>
        </w:rPr>
      </w:pPr>
    </w:p>
    <w:p w14:paraId="7D647252" w14:textId="77777777" w:rsidR="00743041" w:rsidRDefault="00382B70">
      <w:pPr>
        <w:ind w:left="111" w:right="1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PROYECTO DE REAL DECRETO XXXX/2022, DE XXXX, POR EL QUE SE MODIFICA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REAL DECRETO 1311/2012, DE 14 DE SEPTIEMBRE, QUE ESTABLECE EL MARCO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CONSEGUIR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SOSTENIBLE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PRODUCTOS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FITOSANITARIOS.</w:t>
      </w:r>
    </w:p>
    <w:p w14:paraId="1182B831" w14:textId="77777777" w:rsidR="00743041" w:rsidRDefault="00743041">
      <w:pPr>
        <w:pStyle w:val="Textoindependiente"/>
        <w:rPr>
          <w:rFonts w:ascii="Arial"/>
          <w:b/>
        </w:rPr>
      </w:pPr>
    </w:p>
    <w:p w14:paraId="5EE0E1C7" w14:textId="77777777" w:rsidR="00743041" w:rsidRDefault="00382B70">
      <w:pPr>
        <w:pStyle w:val="Textoindependiente"/>
        <w:spacing w:before="1"/>
        <w:ind w:left="111" w:right="120"/>
        <w:jc w:val="both"/>
      </w:pPr>
      <w:r>
        <w:t>La</w:t>
      </w:r>
      <w:r>
        <w:rPr>
          <w:spacing w:val="-6"/>
        </w:rPr>
        <w:t xml:space="preserve"> </w:t>
      </w:r>
      <w:r>
        <w:t>Directiva</w:t>
      </w:r>
      <w:r>
        <w:rPr>
          <w:spacing w:val="-11"/>
        </w:rPr>
        <w:t xml:space="preserve"> </w:t>
      </w:r>
      <w:r>
        <w:t>2009/128/CE</w:t>
      </w:r>
      <w:r>
        <w:rPr>
          <w:spacing w:val="-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Parlamento</w:t>
      </w:r>
      <w:r>
        <w:rPr>
          <w:spacing w:val="-6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Consejo,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octubre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2009,</w:t>
      </w:r>
      <w:r>
        <w:rPr>
          <w:spacing w:val="-7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la que se establece el marco de actuación comunitaria para conseguir un uso sostenible de los</w:t>
      </w:r>
      <w:r>
        <w:rPr>
          <w:spacing w:val="1"/>
        </w:rPr>
        <w:t xml:space="preserve"> </w:t>
      </w:r>
      <w:r>
        <w:t>plaguicidas, incluye dentro de su objeto establecer un marco para conseguir un uso</w:t>
      </w:r>
      <w:r>
        <w:t xml:space="preserve"> sostenible</w:t>
      </w:r>
      <w:r>
        <w:rPr>
          <w:spacing w:val="1"/>
        </w:rPr>
        <w:t xml:space="preserve"> </w:t>
      </w:r>
      <w:r>
        <w:t>de los plaguicidas mediante la reducción de los riesgos y los efectos del uso de los plaguicidas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salud</w:t>
      </w:r>
      <w:r>
        <w:rPr>
          <w:spacing w:val="-2"/>
        </w:rPr>
        <w:t xml:space="preserve"> </w:t>
      </w:r>
      <w:r>
        <w:t>humana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 medio</w:t>
      </w:r>
      <w:r>
        <w:rPr>
          <w:spacing w:val="-2"/>
        </w:rPr>
        <w:t xml:space="preserve"> </w:t>
      </w:r>
      <w:r>
        <w:t>ambiente.</w:t>
      </w:r>
    </w:p>
    <w:p w14:paraId="74426F0C" w14:textId="77777777" w:rsidR="00743041" w:rsidRDefault="00743041">
      <w:pPr>
        <w:pStyle w:val="Textoindependiente"/>
        <w:spacing w:before="11"/>
        <w:rPr>
          <w:sz w:val="23"/>
        </w:rPr>
      </w:pPr>
    </w:p>
    <w:p w14:paraId="33AB24CF" w14:textId="77777777" w:rsidR="00743041" w:rsidRDefault="00382B70">
      <w:pPr>
        <w:pStyle w:val="Textoindependiente"/>
        <w:ind w:left="111" w:right="118"/>
        <w:jc w:val="both"/>
      </w:pPr>
      <w:r>
        <w:t>Mediante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Real Decreto 1311/2012,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septiembre,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actuación para conseguir un uso sostenible de los productos fitosanitarios, se ha incorporado a</w:t>
      </w:r>
      <w:r>
        <w:rPr>
          <w:spacing w:val="-64"/>
        </w:rPr>
        <w:t xml:space="preserve"> </w:t>
      </w:r>
      <w:r>
        <w:t>nuestro ordenamiento jurídico la parte de la citada Directiva 2009/128/CE, del Parlamento</w:t>
      </w:r>
      <w:r>
        <w:rPr>
          <w:spacing w:val="1"/>
        </w:rPr>
        <w:t xml:space="preserve"> </w:t>
      </w:r>
      <w:r>
        <w:t>Europeo y del Consejo, de 21 de octubre de 2009,</w:t>
      </w:r>
      <w:r>
        <w:rPr>
          <w:spacing w:val="1"/>
        </w:rPr>
        <w:t xml:space="preserve"> </w:t>
      </w:r>
      <w:r>
        <w:t>no incorporada ya pre</w:t>
      </w:r>
      <w:r>
        <w:t>viamente mediante el</w:t>
      </w:r>
      <w:r>
        <w:rPr>
          <w:spacing w:val="-64"/>
        </w:rPr>
        <w:t xml:space="preserve"> </w:t>
      </w:r>
      <w:r>
        <w:t>Real Decreto 1702/2011, de 18 de noviembre, de inspecciones periódicas de los equipos de</w:t>
      </w:r>
      <w:r>
        <w:rPr>
          <w:spacing w:val="1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 fitosanitarios.</w:t>
      </w:r>
    </w:p>
    <w:p w14:paraId="47AFE002" w14:textId="77777777" w:rsidR="00743041" w:rsidRDefault="00743041">
      <w:pPr>
        <w:pStyle w:val="Textoindependiente"/>
      </w:pPr>
    </w:p>
    <w:p w14:paraId="41317927" w14:textId="77777777" w:rsidR="00743041" w:rsidRDefault="00382B70">
      <w:pPr>
        <w:pStyle w:val="Textoindependiente"/>
        <w:ind w:left="111" w:right="120"/>
        <w:jc w:val="both"/>
      </w:pPr>
      <w:r>
        <w:t>Además, se elaboró un Plan de Acción Nacional para el quinquenio 2013-2017, que englobaba</w:t>
      </w:r>
      <w:r>
        <w:rPr>
          <w:spacing w:val="-64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</w:t>
      </w:r>
      <w:r>
        <w:t>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consecución de los objetivos de la Directiva. Dado que el periodo de vigencia del primer Plan</w:t>
      </w:r>
      <w:r>
        <w:rPr>
          <w:spacing w:val="1"/>
        </w:rPr>
        <w:t xml:space="preserve"> </w:t>
      </w:r>
      <w:r>
        <w:t>finalizó el 31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de 2017,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hizo necesaria la</w:t>
      </w:r>
      <w:r>
        <w:rPr>
          <w:spacing w:val="-2"/>
        </w:rPr>
        <w:t xml:space="preserve"> </w:t>
      </w:r>
      <w:r>
        <w:t>puesta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nuevo Plan.</w:t>
      </w:r>
    </w:p>
    <w:p w14:paraId="2201B180" w14:textId="77777777" w:rsidR="00743041" w:rsidRDefault="00743041">
      <w:pPr>
        <w:pStyle w:val="Textoindependiente"/>
      </w:pPr>
    </w:p>
    <w:p w14:paraId="3603374B" w14:textId="77777777" w:rsidR="00743041" w:rsidRDefault="00382B70">
      <w:pPr>
        <w:pStyle w:val="Textoindependiente"/>
        <w:ind w:left="111" w:right="121"/>
        <w:jc w:val="both"/>
      </w:pPr>
      <w:r>
        <w:t>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2018-2022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fitosanitarios fue elaborado teniendo en consideración los resultados del anterior Plan 2013-17,</w:t>
      </w:r>
      <w:r>
        <w:rPr>
          <w:spacing w:val="-64"/>
        </w:rPr>
        <w:t xml:space="preserve"> </w:t>
      </w:r>
      <w:r>
        <w:t>los informes anuales y sus indicadores, las recomendaciones de</w:t>
      </w:r>
      <w:r>
        <w:t xml:space="preserve"> la Comisión Europea, los</w:t>
      </w:r>
      <w:r>
        <w:rPr>
          <w:spacing w:val="1"/>
        </w:rPr>
        <w:t xml:space="preserve"> </w:t>
      </w:r>
      <w:r>
        <w:t>comentarios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y las comunidades</w:t>
      </w:r>
      <w:r>
        <w:rPr>
          <w:spacing w:val="-2"/>
        </w:rPr>
        <w:t xml:space="preserve"> </w:t>
      </w:r>
      <w:r>
        <w:t>autónomas.</w:t>
      </w:r>
    </w:p>
    <w:p w14:paraId="346D1023" w14:textId="77777777" w:rsidR="00743041" w:rsidRDefault="00743041">
      <w:pPr>
        <w:pStyle w:val="Textoindependiente"/>
      </w:pPr>
    </w:p>
    <w:p w14:paraId="5710EB07" w14:textId="77777777" w:rsidR="00743041" w:rsidRDefault="00382B70">
      <w:pPr>
        <w:pStyle w:val="Textoindependiente"/>
        <w:spacing w:before="1"/>
        <w:ind w:left="111" w:right="119"/>
        <w:jc w:val="both"/>
      </w:pPr>
      <w:r>
        <w:t>La Directiva (UE) 2019/782 de la Comisión, de 15 de mayo de 2019, por la que se modifica la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2009/128/CE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respecta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armonizados,</w:t>
      </w:r>
      <w:r>
        <w:rPr>
          <w:spacing w:val="1"/>
        </w:rPr>
        <w:t xml:space="preserve"> </w:t>
      </w:r>
      <w:r>
        <w:t>procedió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riesgo</w:t>
      </w:r>
      <w:r>
        <w:rPr>
          <w:spacing w:val="-11"/>
        </w:rPr>
        <w:t xml:space="preserve"> </w:t>
      </w:r>
      <w:r>
        <w:t>armonizados,</w:t>
      </w:r>
      <w:r>
        <w:rPr>
          <w:spacing w:val="-13"/>
        </w:rPr>
        <w:t xml:space="preserve"> </w:t>
      </w:r>
      <w:r>
        <w:t>incorporándose</w:t>
      </w:r>
      <w:r>
        <w:rPr>
          <w:spacing w:val="-11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nuestro</w:t>
      </w:r>
      <w:r>
        <w:rPr>
          <w:spacing w:val="-13"/>
        </w:rPr>
        <w:t xml:space="preserve"> </w:t>
      </w:r>
      <w:r>
        <w:t>ordenamiento</w:t>
      </w:r>
      <w:r>
        <w:rPr>
          <w:spacing w:val="-11"/>
        </w:rPr>
        <w:t xml:space="preserve"> </w:t>
      </w:r>
      <w:r>
        <w:t>jurídico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555/2019,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septiembre,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modificaba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Decre</w:t>
      </w:r>
      <w:r>
        <w:t>to</w:t>
      </w:r>
      <w:r>
        <w:rPr>
          <w:spacing w:val="-11"/>
        </w:rPr>
        <w:t xml:space="preserve"> </w:t>
      </w:r>
      <w:r>
        <w:t>1311/2012,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14 de septiembre. El objetivo fundamental de estos indicadores es poder realizar una medición</w:t>
      </w:r>
      <w:r>
        <w:rPr>
          <w:spacing w:val="-64"/>
        </w:rPr>
        <w:t xml:space="preserve"> </w:t>
      </w:r>
      <w:r>
        <w:t>del riesgo en el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productos</w:t>
      </w:r>
      <w:r>
        <w:rPr>
          <w:spacing w:val="-3"/>
        </w:rPr>
        <w:t xml:space="preserve"> </w:t>
      </w:r>
      <w:r>
        <w:t>fitosanitarios.</w:t>
      </w:r>
    </w:p>
    <w:p w14:paraId="3F153CFE" w14:textId="77777777" w:rsidR="00743041" w:rsidRDefault="00743041">
      <w:pPr>
        <w:pStyle w:val="Textoindependiente"/>
        <w:spacing w:before="6"/>
        <w:rPr>
          <w:sz w:val="32"/>
        </w:rPr>
      </w:pPr>
    </w:p>
    <w:p w14:paraId="2CD1A0C2" w14:textId="77777777" w:rsidR="00743041" w:rsidRDefault="00382B70">
      <w:pPr>
        <w:pStyle w:val="Textoindependiente"/>
        <w:ind w:left="111" w:right="117"/>
        <w:jc w:val="both"/>
      </w:pPr>
      <w:r>
        <w:t>Por</w:t>
      </w:r>
      <w:r>
        <w:rPr>
          <w:spacing w:val="-3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parte,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publicó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Estrategia</w:t>
      </w:r>
      <w:r>
        <w:rPr>
          <w:spacing w:val="-11"/>
        </w:rPr>
        <w:t xml:space="preserve"> </w:t>
      </w:r>
      <w:r>
        <w:t>«De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granja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mesa»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alimentario</w:t>
      </w:r>
      <w:r>
        <w:rPr>
          <w:spacing w:val="-6"/>
        </w:rPr>
        <w:t xml:space="preserve"> </w:t>
      </w:r>
      <w:r>
        <w:t>justo,</w:t>
      </w:r>
      <w:r>
        <w:rPr>
          <w:spacing w:val="-4"/>
        </w:rPr>
        <w:t xml:space="preserve"> </w:t>
      </w:r>
      <w:r>
        <w:t>saludable</w:t>
      </w:r>
      <w:r>
        <w:rPr>
          <w:spacing w:val="-1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respetuoso</w:t>
      </w:r>
      <w:r>
        <w:rPr>
          <w:spacing w:val="-65"/>
        </w:rPr>
        <w:t xml:space="preserve"> </w:t>
      </w:r>
      <w:r>
        <w:t>con el medio ambiente, según la cual, entre otras cosas, se abogaba por la reducción del uso y</w:t>
      </w:r>
      <w:r>
        <w:rPr>
          <w:spacing w:val="-64"/>
        </w:rPr>
        <w:t xml:space="preserve"> </w:t>
      </w:r>
      <w:r>
        <w:t>del riesgo de productos fitosanitarios en un 50%</w:t>
      </w:r>
      <w:r>
        <w:t xml:space="preserve"> para 2030, así como una reducción adicional</w:t>
      </w:r>
      <w:r>
        <w:rPr>
          <w:spacing w:val="1"/>
        </w:rPr>
        <w:t xml:space="preserve"> </w:t>
      </w:r>
      <w:r>
        <w:t>del 50% del 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productos fitosanitarios más</w:t>
      </w:r>
      <w:r>
        <w:rPr>
          <w:spacing w:val="-2"/>
        </w:rPr>
        <w:t xml:space="preserve"> </w:t>
      </w:r>
      <w:r>
        <w:t>peligrosos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periodo.</w:t>
      </w:r>
    </w:p>
    <w:p w14:paraId="01110D12" w14:textId="77777777" w:rsidR="00743041" w:rsidRDefault="00743041">
      <w:pPr>
        <w:pStyle w:val="Textoindependiente"/>
        <w:rPr>
          <w:sz w:val="26"/>
        </w:rPr>
      </w:pPr>
    </w:p>
    <w:p w14:paraId="062F0FCF" w14:textId="77777777" w:rsidR="00743041" w:rsidRDefault="00382B70">
      <w:pPr>
        <w:pStyle w:val="Textoindependiente"/>
        <w:spacing w:before="179"/>
        <w:ind w:left="111" w:right="119"/>
        <w:jc w:val="both"/>
      </w:pP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último,</w:t>
      </w:r>
      <w:r>
        <w:rPr>
          <w:spacing w:val="-14"/>
        </w:rPr>
        <w:t xml:space="preserve"> </w:t>
      </w:r>
      <w:r>
        <w:rPr>
          <w:spacing w:val="-1"/>
        </w:rPr>
        <w:t>cabe</w:t>
      </w:r>
      <w:r>
        <w:rPr>
          <w:spacing w:val="-12"/>
        </w:rPr>
        <w:t xml:space="preserve"> </w:t>
      </w:r>
      <w:r>
        <w:rPr>
          <w:spacing w:val="-1"/>
        </w:rPr>
        <w:t>señalar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Agrícola</w:t>
      </w:r>
      <w:r>
        <w:rPr>
          <w:spacing w:val="-14"/>
        </w:rPr>
        <w:t xml:space="preserve"> </w:t>
      </w:r>
      <w:r>
        <w:t>Común</w:t>
      </w:r>
      <w:r>
        <w:rPr>
          <w:spacing w:val="-12"/>
        </w:rPr>
        <w:t xml:space="preserve"> </w:t>
      </w:r>
      <w:r>
        <w:t>(PAC)</w:t>
      </w:r>
      <w:r>
        <w:rPr>
          <w:spacing w:val="-17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experimentado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importante</w:t>
      </w:r>
      <w:r>
        <w:rPr>
          <w:spacing w:val="-64"/>
        </w:rPr>
        <w:t xml:space="preserve"> </w:t>
      </w:r>
      <w:r>
        <w:t>reforma para orientarse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concretos</w:t>
      </w:r>
      <w:r>
        <w:rPr>
          <w:spacing w:val="1"/>
        </w:rPr>
        <w:t xml:space="preserve"> </w:t>
      </w:r>
      <w:r>
        <w:t>vinculados, entre otros</w:t>
      </w:r>
      <w:r>
        <w:rPr>
          <w:spacing w:val="1"/>
        </w:rPr>
        <w:t xml:space="preserve"> </w:t>
      </w:r>
      <w:r>
        <w:t>objetivos, a la intensificación del cuidado del medio ambiente y a contribuir a alcanzar los</w:t>
      </w:r>
      <w:r>
        <w:rPr>
          <w:spacing w:val="1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climáticos y</w:t>
      </w:r>
      <w:r>
        <w:rPr>
          <w:spacing w:val="-6"/>
        </w:rPr>
        <w:t xml:space="preserve"> </w:t>
      </w:r>
      <w:r>
        <w:t>medioambientales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Unión</w:t>
      </w:r>
      <w:r>
        <w:rPr>
          <w:spacing w:val="-5"/>
        </w:rPr>
        <w:t xml:space="preserve"> </w:t>
      </w:r>
      <w:r>
        <w:t>Europea.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modificaci</w:t>
      </w:r>
      <w:r>
        <w:t>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real</w:t>
      </w:r>
      <w:r>
        <w:rPr>
          <w:spacing w:val="-65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está en</w:t>
      </w:r>
      <w:r>
        <w:rPr>
          <w:spacing w:val="2"/>
        </w:rPr>
        <w:t xml:space="preserve"> </w:t>
      </w:r>
      <w:r>
        <w:t>línea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preceptos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PAC.</w:t>
      </w:r>
    </w:p>
    <w:p w14:paraId="567E2861" w14:textId="77777777" w:rsidR="00743041" w:rsidRDefault="00743041">
      <w:pPr>
        <w:jc w:val="both"/>
        <w:sectPr w:rsidR="00743041">
          <w:type w:val="continuous"/>
          <w:pgSz w:w="11910" w:h="16840"/>
          <w:pgMar w:top="1440" w:right="780" w:bottom="280" w:left="740" w:header="720" w:footer="720" w:gutter="0"/>
          <w:cols w:space="720"/>
        </w:sectPr>
      </w:pPr>
    </w:p>
    <w:p w14:paraId="40DFEEB5" w14:textId="77777777" w:rsidR="00743041" w:rsidRDefault="00743041">
      <w:pPr>
        <w:pStyle w:val="Textoindependiente"/>
        <w:spacing w:before="1"/>
        <w:rPr>
          <w:sz w:val="18"/>
        </w:rPr>
      </w:pPr>
    </w:p>
    <w:p w14:paraId="69D56BB2" w14:textId="77777777" w:rsidR="00743041" w:rsidRDefault="00382B70">
      <w:pPr>
        <w:pStyle w:val="Textoindependiente"/>
        <w:spacing w:before="92"/>
        <w:ind w:left="111" w:right="120"/>
        <w:jc w:val="both"/>
      </w:pPr>
      <w:r>
        <w:t>Durante este periodo se ha avanzado en la aplicación de toda esta filosofía, como puede</w:t>
      </w:r>
      <w:r>
        <w:rPr>
          <w:spacing w:val="1"/>
        </w:rPr>
        <w:t xml:space="preserve"> </w:t>
      </w:r>
      <w:r>
        <w:t>apreciarse en los comportamientos del sector y en la evolución de los indicadores de riesgo</w:t>
      </w:r>
      <w:r>
        <w:rPr>
          <w:spacing w:val="1"/>
        </w:rPr>
        <w:t xml:space="preserve"> </w:t>
      </w:r>
      <w:r>
        <w:t>armonizados; 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un modelo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reaccionar con mayor rapidez y actuando de manera más precisa en los focos de los posibles</w:t>
      </w:r>
      <w:r>
        <w:rPr>
          <w:spacing w:val="1"/>
        </w:rPr>
        <w:t xml:space="preserve"> </w:t>
      </w:r>
      <w:r>
        <w:t>problemas.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elemento</w:t>
      </w:r>
      <w:r>
        <w:rPr>
          <w:spacing w:val="-8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avance</w:t>
      </w:r>
      <w:r>
        <w:rPr>
          <w:spacing w:val="-8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establecer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explotación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niveles</w:t>
      </w:r>
      <w:r>
        <w:rPr>
          <w:spacing w:val="-64"/>
        </w:rPr>
        <w:t xml:space="preserve"> </w:t>
      </w:r>
      <w:r>
        <w:t>de consumo y riesgo, y por tanto las responsabilidades y los</w:t>
      </w:r>
      <w:r>
        <w:t xml:space="preserve"> objetivos. Esta nueva figura</w:t>
      </w:r>
      <w:r>
        <w:rPr>
          <w:spacing w:val="1"/>
        </w:rPr>
        <w:t xml:space="preserve"> </w:t>
      </w:r>
      <w:r>
        <w:t>mejorará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concienciación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fitosanitarios</w:t>
      </w:r>
      <w:r>
        <w:rPr>
          <w:spacing w:val="1"/>
        </w:rPr>
        <w:t xml:space="preserve"> </w:t>
      </w:r>
      <w:r>
        <w:t>químicos, al permitirles disponer de cifras y datos comparativos que les facilite la toma de</w:t>
      </w:r>
      <w:r>
        <w:rPr>
          <w:spacing w:val="1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individuales.</w:t>
      </w:r>
    </w:p>
    <w:p w14:paraId="3B91729E" w14:textId="77777777" w:rsidR="00743041" w:rsidRDefault="00382B70">
      <w:pPr>
        <w:pStyle w:val="Textoindependiente"/>
        <w:spacing w:before="99"/>
        <w:ind w:left="111" w:right="120"/>
        <w:jc w:val="both"/>
      </w:pPr>
      <w:r>
        <w:t>Para ello se modifica, mediante la presente norma,</w:t>
      </w:r>
      <w:r>
        <w:rPr>
          <w:spacing w:val="1"/>
        </w:rPr>
        <w:t xml:space="preserve"> </w:t>
      </w:r>
      <w:r>
        <w:t>el Real Decreto 1311/2012, de 14 de</w:t>
      </w:r>
      <w:r>
        <w:rPr>
          <w:spacing w:val="1"/>
        </w:rPr>
        <w:t xml:space="preserve"> </w:t>
      </w:r>
      <w:r>
        <w:t>septiembre,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incorpore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contenido</w:t>
      </w:r>
      <w:r>
        <w:t>,</w:t>
      </w:r>
      <w:r>
        <w:rPr>
          <w:spacing w:val="-10"/>
        </w:rPr>
        <w:t xml:space="preserve"> </w:t>
      </w:r>
      <w:r>
        <w:t>manteniendo</w:t>
      </w:r>
      <w:r>
        <w:rPr>
          <w:spacing w:val="-6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regulatoria</w:t>
      </w:r>
      <w:r>
        <w:rPr>
          <w:spacing w:val="-6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 materia, en aras de la seguridad jurídica, un nuevo capítulo que regule los programas</w:t>
      </w:r>
      <w:r>
        <w:rPr>
          <w:spacing w:val="1"/>
        </w:rPr>
        <w:t xml:space="preserve"> </w:t>
      </w:r>
      <w:r>
        <w:t>individualizados de uso sostenible de productos fitosanitarios, entre los que cabe destacar la</w:t>
      </w:r>
      <w:r>
        <w:rPr>
          <w:spacing w:val="1"/>
        </w:rPr>
        <w:t xml:space="preserve"> </w:t>
      </w:r>
      <w:r>
        <w:t>obligación de contar con un C</w:t>
      </w:r>
      <w:r>
        <w:t>uaderno Digital de Explotación Agrícola y el Cálculo del indicador</w:t>
      </w:r>
      <w:r>
        <w:rPr>
          <w:spacing w:val="-64"/>
        </w:rPr>
        <w:t xml:space="preserve"> </w:t>
      </w:r>
      <w:r>
        <w:t>de uso individualizado en el ámbito de la explotación agrícola, el mecanismo para el cálculo de</w:t>
      </w:r>
      <w:r>
        <w:rPr>
          <w:spacing w:val="1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Nacionales,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fijación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 articulado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controles.</w:t>
      </w:r>
    </w:p>
    <w:p w14:paraId="55E6E0E7" w14:textId="77777777" w:rsidR="00743041" w:rsidRDefault="00743041">
      <w:pPr>
        <w:pStyle w:val="Textoindependiente"/>
      </w:pPr>
    </w:p>
    <w:p w14:paraId="154EDF07" w14:textId="77777777" w:rsidR="00743041" w:rsidRDefault="00382B70">
      <w:pPr>
        <w:pStyle w:val="Textoindependiente"/>
        <w:ind w:left="111" w:right="120"/>
        <w:jc w:val="both"/>
      </w:pPr>
      <w:r>
        <w:t>El presente real decreto se dicta al amparo del artículo 149.1.13ª, 16ª y 23ª, de la Constitución,</w:t>
      </w:r>
      <w:r>
        <w:rPr>
          <w:spacing w:val="-64"/>
        </w:rPr>
        <w:t xml:space="preserve"> </w:t>
      </w:r>
      <w:r>
        <w:t>que atribuyen al Estado la competencia exclusiva en materia de, respectivamente, bases y</w:t>
      </w:r>
      <w:r>
        <w:rPr>
          <w:spacing w:val="1"/>
        </w:rPr>
        <w:t xml:space="preserve"> </w:t>
      </w:r>
      <w:r>
        <w:t>coordinación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planificación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actividad</w:t>
      </w:r>
      <w:r>
        <w:rPr>
          <w:spacing w:val="-13"/>
        </w:rPr>
        <w:t xml:space="preserve"> </w:t>
      </w:r>
      <w:r>
        <w:t>económica,</w:t>
      </w:r>
      <w:r>
        <w:rPr>
          <w:spacing w:val="-13"/>
        </w:rPr>
        <w:t xml:space="preserve"> </w:t>
      </w:r>
      <w:r>
        <w:t>bases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coordinación</w:t>
      </w:r>
      <w:r>
        <w:rPr>
          <w:spacing w:val="-11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sanidad</w:t>
      </w:r>
      <w:r>
        <w:rPr>
          <w:spacing w:val="2"/>
        </w:rPr>
        <w:t xml:space="preserve"> </w:t>
      </w:r>
      <w:r>
        <w:t>y legislación</w:t>
      </w:r>
      <w:r>
        <w:rPr>
          <w:spacing w:val="1"/>
        </w:rPr>
        <w:t xml:space="preserve"> </w:t>
      </w:r>
      <w:r>
        <w:t>básica sobre protección</w:t>
      </w:r>
      <w:r>
        <w:rPr>
          <w:spacing w:val="-1"/>
        </w:rPr>
        <w:t xml:space="preserve"> </w:t>
      </w:r>
      <w:r>
        <w:t>del medio</w:t>
      </w:r>
      <w:r>
        <w:rPr>
          <w:spacing w:val="1"/>
        </w:rPr>
        <w:t xml:space="preserve"> </w:t>
      </w:r>
      <w:r>
        <w:t>ambiente.</w:t>
      </w:r>
    </w:p>
    <w:p w14:paraId="0DCED29B" w14:textId="77777777" w:rsidR="00743041" w:rsidRDefault="00743041">
      <w:pPr>
        <w:pStyle w:val="Textoindependiente"/>
      </w:pPr>
    </w:p>
    <w:p w14:paraId="52724D96" w14:textId="77777777" w:rsidR="00743041" w:rsidRDefault="00382B70">
      <w:pPr>
        <w:pStyle w:val="Textoindependiente"/>
        <w:ind w:left="111" w:right="227"/>
        <w:jc w:val="both"/>
      </w:pPr>
      <w:r>
        <w:t>La regulación que se contiene en este real decreto se ajusta a los principios contemplados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129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39/2015,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</w:t>
      </w:r>
      <w:r>
        <w:t>re,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Común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 Administraciones Públicas. Así, de acuerdo con los principios de necesidad y eficacia, se</w:t>
      </w:r>
      <w:r>
        <w:rPr>
          <w:spacing w:val="1"/>
        </w:rPr>
        <w:t xml:space="preserve"> </w:t>
      </w:r>
      <w:r>
        <w:t>justifica esta norma en la necesidad de adaptar la normativa en materia de fitosanitarios a la</w:t>
      </w:r>
      <w:r>
        <w:rPr>
          <w:spacing w:val="1"/>
        </w:rPr>
        <w:t xml:space="preserve"> </w:t>
      </w:r>
      <w:r>
        <w:t>evolución del sistema</w:t>
      </w:r>
      <w:r>
        <w:t xml:space="preserve"> de gestión y uso sostenible de los mismos. Se cumple el principio de</w:t>
      </w:r>
      <w:r>
        <w:rPr>
          <w:spacing w:val="1"/>
        </w:rPr>
        <w:t xml:space="preserve"> </w:t>
      </w:r>
      <w:r>
        <w:t>proporcionalidad</w:t>
      </w:r>
      <w:r>
        <w:rPr>
          <w:spacing w:val="-7"/>
        </w:rPr>
        <w:t xml:space="preserve"> </w:t>
      </w:r>
      <w:r>
        <w:t>pues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regulación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limita</w:t>
      </w:r>
      <w:r>
        <w:rPr>
          <w:spacing w:val="-1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mínimo</w:t>
      </w:r>
      <w:r>
        <w:rPr>
          <w:spacing w:val="-10"/>
        </w:rPr>
        <w:t xml:space="preserve"> </w:t>
      </w:r>
      <w:r>
        <w:t>imprescindible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aplicar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normativa</w:t>
      </w:r>
      <w:r>
        <w:rPr>
          <w:spacing w:val="-64"/>
        </w:rPr>
        <w:t xml:space="preserve"> </w:t>
      </w:r>
      <w:r>
        <w:t>de la Unión Europea de un modo homogéneo en todo el territorio nacional, lo que garantiza el</w:t>
      </w:r>
      <w:r>
        <w:rPr>
          <w:spacing w:val="1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general.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cuanto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principios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jurídica,</w:t>
      </w:r>
      <w:r>
        <w:rPr>
          <w:spacing w:val="-11"/>
        </w:rPr>
        <w:t xml:space="preserve"> </w:t>
      </w:r>
      <w: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eficiencia,</w:t>
      </w:r>
      <w:r>
        <w:rPr>
          <w:spacing w:val="-13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adecúa</w:t>
      </w:r>
      <w:r>
        <w:rPr>
          <w:spacing w:val="-3"/>
        </w:rPr>
        <w:t xml:space="preserve"> </w:t>
      </w:r>
      <w:r>
        <w:t>a los</w:t>
      </w:r>
      <w:r>
        <w:rPr>
          <w:spacing w:val="-6"/>
        </w:rPr>
        <w:t xml:space="preserve"> </w:t>
      </w:r>
      <w:r>
        <w:t>mismos,</w:t>
      </w:r>
      <w:r>
        <w:rPr>
          <w:spacing w:val="-1"/>
        </w:rPr>
        <w:t xml:space="preserve"> </w:t>
      </w:r>
      <w:r>
        <w:t>pues es</w:t>
      </w:r>
      <w:r>
        <w:rPr>
          <w:spacing w:val="-3"/>
        </w:rPr>
        <w:t xml:space="preserve"> </w:t>
      </w:r>
      <w:r>
        <w:t>coherente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resto</w:t>
      </w:r>
      <w:r>
        <w:rPr>
          <w:spacing w:val="-3"/>
        </w:rPr>
        <w:t xml:space="preserve"> </w:t>
      </w:r>
      <w:r>
        <w:t>de</w:t>
      </w:r>
      <w:r>
        <w:t>l</w:t>
      </w:r>
      <w:r>
        <w:rPr>
          <w:spacing w:val="-7"/>
        </w:rPr>
        <w:t xml:space="preserve"> </w:t>
      </w:r>
      <w:r>
        <w:t>ordenamiento</w:t>
      </w:r>
      <w:r>
        <w:rPr>
          <w:spacing w:val="-1"/>
        </w:rPr>
        <w:t xml:space="preserve"> </w:t>
      </w:r>
      <w:r>
        <w:t>jurídico, y</w:t>
      </w:r>
      <w:r>
        <w:rPr>
          <w:spacing w:val="-5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procurado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interesadas,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administrativas</w:t>
      </w:r>
      <w:r>
        <w:rPr>
          <w:spacing w:val="-64"/>
        </w:rPr>
        <w:t xml:space="preserve"> </w:t>
      </w:r>
      <w:r>
        <w:t>innecesarias o accesorias, concentrando asimismo en un único instrumento normativo su</w:t>
      </w:r>
      <w:r>
        <w:rPr>
          <w:spacing w:val="1"/>
        </w:rPr>
        <w:t xml:space="preserve"> </w:t>
      </w:r>
      <w:r>
        <w:t>regulación, evitando así la dispersión normativa. En aplicación del principio de transparencia,</w:t>
      </w:r>
      <w:r>
        <w:rPr>
          <w:spacing w:val="1"/>
        </w:rPr>
        <w:t xml:space="preserve"> </w:t>
      </w:r>
      <w:r>
        <w:t>además,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elaboración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consultado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comunidades</w:t>
      </w:r>
      <w:r>
        <w:rPr>
          <w:spacing w:val="-64"/>
        </w:rPr>
        <w:t xml:space="preserve"> </w:t>
      </w:r>
      <w:r>
        <w:t>autónomas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 sectores afectados.</w:t>
      </w:r>
    </w:p>
    <w:p w14:paraId="06176610" w14:textId="77777777" w:rsidR="00743041" w:rsidRDefault="00743041">
      <w:pPr>
        <w:pStyle w:val="Textoindependiente"/>
      </w:pPr>
    </w:p>
    <w:p w14:paraId="4AB31CDF" w14:textId="77777777" w:rsidR="00743041" w:rsidRDefault="00382B70">
      <w:pPr>
        <w:pStyle w:val="Textoindependiente"/>
        <w:ind w:left="111" w:right="227"/>
        <w:jc w:val="both"/>
      </w:pPr>
      <w:r>
        <w:t>El texto de esta norma ha sido sometido al procedimiento de comunicación de la Comisión</w:t>
      </w:r>
      <w:r>
        <w:rPr>
          <w:spacing w:val="1"/>
        </w:rPr>
        <w:t xml:space="preserve"> </w:t>
      </w:r>
      <w:r>
        <w:t>Europea de acuerdo con la Directiva (UE) 2015/1535 del Parlamento Europeo y del Consejo,</w:t>
      </w:r>
      <w:r>
        <w:rPr>
          <w:spacing w:val="1"/>
        </w:rPr>
        <w:t xml:space="preserve"> </w:t>
      </w:r>
      <w:r>
        <w:t>de 9 de septiembre de 2</w:t>
      </w:r>
      <w:r>
        <w:t>015, por la que se establece un procedimiento de información en</w:t>
      </w:r>
      <w:r>
        <w:rPr>
          <w:spacing w:val="1"/>
        </w:rPr>
        <w:t xml:space="preserve"> </w:t>
      </w:r>
      <w:r>
        <w:t>materia de reglamentaciones técnicas y de reglas relativas a los servicios de la sociedad de la</w:t>
      </w:r>
      <w:r>
        <w:rPr>
          <w:spacing w:val="-64"/>
        </w:rPr>
        <w:t xml:space="preserve"> </w:t>
      </w:r>
      <w:r>
        <w:t>información y el Real Decreto 1337/1999, de 31 de julio, por el cual se regula la remisión de</w:t>
      </w:r>
      <w:r>
        <w:rPr>
          <w:spacing w:val="1"/>
        </w:rPr>
        <w:t xml:space="preserve"> </w:t>
      </w:r>
      <w:r>
        <w:t>in</w:t>
      </w:r>
      <w:r>
        <w:t>formación en materia de normas y reglamentaciones técnicas y reglamentos relativos a 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información</w:t>
      </w:r>
    </w:p>
    <w:p w14:paraId="54678588" w14:textId="77777777" w:rsidR="00743041" w:rsidRDefault="00743041">
      <w:pPr>
        <w:pStyle w:val="Textoindependiente"/>
      </w:pPr>
    </w:p>
    <w:p w14:paraId="227A892D" w14:textId="77777777" w:rsidR="00743041" w:rsidRDefault="00382B70">
      <w:pPr>
        <w:pStyle w:val="Textoindependiente"/>
        <w:spacing w:before="1"/>
        <w:ind w:left="111" w:right="123"/>
        <w:jc w:val="both"/>
      </w:pPr>
      <w:r>
        <w:t>Mediante la presente disposición se procede al desarrollo normativo de la Ley 43/2002, de 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 en el ámbito</w:t>
      </w:r>
      <w:r>
        <w:rPr>
          <w:spacing w:val="-3"/>
        </w:rPr>
        <w:t xml:space="preserve"> </w:t>
      </w:r>
      <w:r>
        <w:t>del uso</w:t>
      </w:r>
      <w:r>
        <w:rPr>
          <w:spacing w:val="2"/>
        </w:rPr>
        <w:t xml:space="preserve"> </w:t>
      </w:r>
      <w:r>
        <w:t>sostenible de</w:t>
      </w:r>
      <w:r>
        <w:rPr>
          <w:spacing w:val="-3"/>
        </w:rPr>
        <w:t xml:space="preserve"> </w:t>
      </w:r>
      <w:r>
        <w:t>los productos fitosanitarios.</w:t>
      </w:r>
    </w:p>
    <w:p w14:paraId="51ED43DC" w14:textId="77777777" w:rsidR="00743041" w:rsidRDefault="00743041">
      <w:pPr>
        <w:jc w:val="both"/>
        <w:sectPr w:rsidR="00743041">
          <w:footerReference w:type="default" r:id="rId7"/>
          <w:pgSz w:w="11910" w:h="16840"/>
          <w:pgMar w:top="1580" w:right="780" w:bottom="640" w:left="740" w:header="0" w:footer="459" w:gutter="0"/>
          <w:pgNumType w:start="2"/>
          <w:cols w:space="720"/>
        </w:sectPr>
      </w:pPr>
    </w:p>
    <w:p w14:paraId="165137D3" w14:textId="77777777" w:rsidR="00743041" w:rsidRDefault="00382B70">
      <w:pPr>
        <w:pStyle w:val="Textoindependiente"/>
        <w:spacing w:before="63"/>
        <w:ind w:left="111" w:right="122"/>
        <w:jc w:val="both"/>
      </w:pPr>
      <w:r>
        <w:lastRenderedPageBreak/>
        <w:t>Este real decreto se dicta en virtud de lo dispuesto en la disposición final segunda de la Ley</w:t>
      </w:r>
      <w:r>
        <w:rPr>
          <w:spacing w:val="1"/>
        </w:rPr>
        <w:t xml:space="preserve"> </w:t>
      </w:r>
      <w:r>
        <w:t>43/2002,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 de</w:t>
      </w:r>
      <w:r>
        <w:rPr>
          <w:spacing w:val="2"/>
        </w:rPr>
        <w:t xml:space="preserve"> </w:t>
      </w:r>
      <w:r>
        <w:t>noviembre.</w:t>
      </w:r>
    </w:p>
    <w:p w14:paraId="44D75884" w14:textId="77777777" w:rsidR="00743041" w:rsidRDefault="00743041">
      <w:pPr>
        <w:pStyle w:val="Textoindependiente"/>
      </w:pPr>
    </w:p>
    <w:p w14:paraId="146BA901" w14:textId="77777777" w:rsidR="00743041" w:rsidRDefault="00382B70">
      <w:pPr>
        <w:pStyle w:val="Textoindependiente"/>
        <w:tabs>
          <w:tab w:val="left" w:leader="dot" w:pos="8597"/>
        </w:tabs>
        <w:ind w:left="111" w:right="120"/>
        <w:jc w:val="both"/>
      </w:pPr>
      <w:r>
        <w:t>En su virtud, a propuesta del Ministro de Agricultura, Pesca y Alimentación, de la Ministra para</w:t>
      </w:r>
      <w:r>
        <w:rPr>
          <w:spacing w:val="1"/>
        </w:rPr>
        <w:t xml:space="preserve"> </w:t>
      </w:r>
      <w:r>
        <w:t xml:space="preserve">la Transición Ecológica y el Reto </w:t>
      </w:r>
      <w:r>
        <w:t>Demográfico, y de la Ministra de Sanidad, con la aprobación</w:t>
      </w:r>
      <w:r>
        <w:rPr>
          <w:spacing w:val="1"/>
        </w:rPr>
        <w:t xml:space="preserve"> </w:t>
      </w:r>
      <w:r>
        <w:t>previa de la Ministra de Hacienda y Función Pública, ………………. el Consejo de Estado, y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deliberación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Ministros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reunión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rFonts w:ascii="Times New Roman" w:hAnsi="Times New Roman"/>
        </w:rPr>
        <w:tab/>
      </w:r>
      <w:r>
        <w:t>de 2022,</w:t>
      </w:r>
    </w:p>
    <w:p w14:paraId="013F582B" w14:textId="77777777" w:rsidR="00743041" w:rsidRDefault="00743041">
      <w:pPr>
        <w:pStyle w:val="Textoindependiente"/>
        <w:rPr>
          <w:sz w:val="26"/>
        </w:rPr>
      </w:pPr>
    </w:p>
    <w:p w14:paraId="76262410" w14:textId="77777777" w:rsidR="00743041" w:rsidRDefault="00743041">
      <w:pPr>
        <w:pStyle w:val="Textoindependiente"/>
        <w:rPr>
          <w:sz w:val="22"/>
        </w:rPr>
      </w:pPr>
    </w:p>
    <w:p w14:paraId="30426DBB" w14:textId="77777777" w:rsidR="00743041" w:rsidRDefault="00382B70">
      <w:pPr>
        <w:pStyle w:val="Ttulo1"/>
        <w:spacing w:before="1"/>
        <w:ind w:left="4322" w:right="4333"/>
        <w:jc w:val="center"/>
      </w:pPr>
      <w:r>
        <w:t>DISPONGO:</w:t>
      </w:r>
    </w:p>
    <w:p w14:paraId="7F785DF2" w14:textId="77777777" w:rsidR="00743041" w:rsidRDefault="00743041">
      <w:pPr>
        <w:pStyle w:val="Textoindependiente"/>
        <w:spacing w:before="11"/>
        <w:rPr>
          <w:rFonts w:ascii="Arial"/>
          <w:b/>
          <w:sz w:val="23"/>
        </w:rPr>
      </w:pPr>
    </w:p>
    <w:p w14:paraId="47B903E6" w14:textId="77777777" w:rsidR="00743041" w:rsidRDefault="00382B70">
      <w:pPr>
        <w:ind w:left="111" w:right="22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Artículo único. </w:t>
      </w:r>
      <w:r>
        <w:rPr>
          <w:rFonts w:ascii="Arial" w:hAnsi="Arial"/>
          <w:i/>
          <w:sz w:val="24"/>
        </w:rPr>
        <w:t>Modificación del Real Decreto 1311/2012, de 14 de septiembre, por el 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marco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actuación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conseguir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sostenible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productos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fitosanitarios.</w:t>
      </w:r>
    </w:p>
    <w:p w14:paraId="1FD7797B" w14:textId="77777777" w:rsidR="00743041" w:rsidRDefault="00743041">
      <w:pPr>
        <w:pStyle w:val="Textoindependiente"/>
        <w:rPr>
          <w:rFonts w:ascii="Arial"/>
          <w:i/>
        </w:rPr>
      </w:pPr>
    </w:p>
    <w:p w14:paraId="285C1EE1" w14:textId="77777777" w:rsidR="00743041" w:rsidRDefault="00382B70">
      <w:pPr>
        <w:pStyle w:val="Textoindependiente"/>
        <w:ind w:left="111" w:right="228"/>
        <w:jc w:val="both"/>
      </w:pPr>
      <w:r>
        <w:t>El</w:t>
      </w:r>
      <w:r>
        <w:rPr>
          <w:spacing w:val="-14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1311/2012,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septiembre,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actuación</w:t>
      </w:r>
      <w:r>
        <w:rPr>
          <w:spacing w:val="-6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conseguir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sostenible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t>fitosanitarios,</w:t>
      </w:r>
      <w:r>
        <w:rPr>
          <w:spacing w:val="-12"/>
        </w:rPr>
        <w:t xml:space="preserve"> </w:t>
      </w:r>
      <w:r>
        <w:t>queda</w:t>
      </w:r>
      <w:r>
        <w:rPr>
          <w:spacing w:val="-10"/>
        </w:rPr>
        <w:t xml:space="preserve"> </w:t>
      </w:r>
      <w:r>
        <w:t>modificado</w:t>
      </w:r>
      <w:r>
        <w:rPr>
          <w:spacing w:val="-7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sigue:</w:t>
      </w:r>
    </w:p>
    <w:p w14:paraId="7119643E" w14:textId="77777777" w:rsidR="00743041" w:rsidRDefault="00743041">
      <w:pPr>
        <w:pStyle w:val="Textoindependiente"/>
      </w:pPr>
    </w:p>
    <w:p w14:paraId="76279BCD" w14:textId="77777777" w:rsidR="00743041" w:rsidRDefault="00382B70">
      <w:pPr>
        <w:pStyle w:val="Textoindependiente"/>
        <w:ind w:left="111"/>
        <w:jc w:val="both"/>
      </w:pPr>
      <w:r>
        <w:rPr>
          <w:rFonts w:ascii="Arial" w:hAnsi="Arial"/>
          <w:b/>
        </w:rPr>
        <w:t>Uno</w:t>
      </w:r>
      <w:r>
        <w:t>.</w:t>
      </w:r>
      <w:r>
        <w:rPr>
          <w:spacing w:val="-2"/>
        </w:rPr>
        <w:t xml:space="preserve"> </w:t>
      </w:r>
      <w:r>
        <w:t>Se modifica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16.1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queda redactado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6890FC49" w14:textId="77777777" w:rsidR="00743041" w:rsidRDefault="00743041">
      <w:pPr>
        <w:pStyle w:val="Textoindependiente"/>
      </w:pPr>
    </w:p>
    <w:p w14:paraId="1D2B5D41" w14:textId="77777777" w:rsidR="00743041" w:rsidRDefault="00382B70">
      <w:pPr>
        <w:pStyle w:val="Textoindependiente"/>
        <w:ind w:left="111" w:right="225"/>
        <w:jc w:val="both"/>
      </w:pPr>
      <w:r>
        <w:t>«1. De conformidad con lo dispuesto en el artículo 67.1 del R</w:t>
      </w:r>
      <w:r>
        <w:t>eglamento (CE) n.º 1107/2009,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explotación</w:t>
      </w:r>
      <w:r>
        <w:rPr>
          <w:spacing w:val="-3"/>
        </w:rPr>
        <w:t xml:space="preserve"> </w:t>
      </w:r>
      <w:r>
        <w:t>agraria</w:t>
      </w:r>
      <w:r>
        <w:rPr>
          <w:spacing w:val="-3"/>
        </w:rPr>
        <w:t xml:space="preserve"> </w:t>
      </w:r>
      <w:r>
        <w:t>mantendrá</w:t>
      </w:r>
      <w:r>
        <w:rPr>
          <w:spacing w:val="-7"/>
        </w:rPr>
        <w:t xml:space="preserve"> </w:t>
      </w:r>
      <w:r>
        <w:t>actualizado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tratamientos</w:t>
      </w:r>
      <w:r>
        <w:rPr>
          <w:spacing w:val="-3"/>
        </w:rPr>
        <w:t xml:space="preserve"> </w:t>
      </w:r>
      <w:r>
        <w:t>fitosanitarios</w:t>
      </w:r>
      <w:r>
        <w:rPr>
          <w:spacing w:val="-2"/>
        </w:rPr>
        <w:t xml:space="preserve"> </w:t>
      </w:r>
      <w:r>
        <w:t>con la</w:t>
      </w:r>
      <w:r>
        <w:rPr>
          <w:spacing w:val="-65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especificada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III,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recibirá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denominación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«Cuaderno</w:t>
      </w:r>
      <w:r>
        <w:rPr>
          <w:spacing w:val="-64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Agrícola».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productos fitosanitarios en ámbitos profesionales distintos del agrario, mantendrá actualizado</w:t>
      </w:r>
      <w:r>
        <w:rPr>
          <w:spacing w:val="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tratamientos</w:t>
      </w:r>
      <w:r>
        <w:rPr>
          <w:spacing w:val="-13"/>
        </w:rPr>
        <w:t xml:space="preserve"> </w:t>
      </w:r>
      <w:r>
        <w:t>fitosanitarios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especificada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anexo</w:t>
      </w:r>
    </w:p>
    <w:p w14:paraId="23A54D33" w14:textId="77777777" w:rsidR="00743041" w:rsidRDefault="00382B70">
      <w:pPr>
        <w:pStyle w:val="Textoindependiente"/>
        <w:ind w:left="111" w:right="228"/>
        <w:jc w:val="both"/>
      </w:pPr>
      <w:r>
        <w:t>III. La mencionada información deberá registrarse de manera electrónica en la aplicación que</w:t>
      </w:r>
      <w:r>
        <w:rPr>
          <w:spacing w:val="1"/>
        </w:rPr>
        <w:t xml:space="preserve"> </w:t>
      </w:r>
      <w:r>
        <w:t>se habilite al efecto por la autoridad competente, con un plazo de volcado de esta información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mes desde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realización de los tratamientos.»</w:t>
      </w:r>
    </w:p>
    <w:p w14:paraId="178F550D" w14:textId="77777777" w:rsidR="00743041" w:rsidRDefault="00743041">
      <w:pPr>
        <w:pStyle w:val="Textoindependiente"/>
      </w:pPr>
    </w:p>
    <w:p w14:paraId="70BE9E0D" w14:textId="77777777" w:rsidR="00743041" w:rsidRDefault="00382B70">
      <w:pPr>
        <w:pStyle w:val="Textoindependiente"/>
        <w:spacing w:before="1"/>
        <w:ind w:left="111" w:right="228"/>
        <w:jc w:val="both"/>
      </w:pPr>
      <w:r>
        <w:rPr>
          <w:rFonts w:ascii="Arial" w:hAnsi="Arial"/>
          <w:b/>
        </w:rPr>
        <w:t>Dos</w:t>
      </w:r>
      <w:r>
        <w:t>. Se incorpora un nuevo capítulo XII al Real Decreto 1311/2012, de 14 de septiembre, por</w:t>
      </w:r>
      <w:r>
        <w:rPr>
          <w:spacing w:val="-64"/>
        </w:rPr>
        <w:t xml:space="preserve"> </w:t>
      </w:r>
      <w:r>
        <w:t>el que se establece el marco de actuación para conseguir un uso sostenible de los productos</w:t>
      </w:r>
      <w:r>
        <w:rPr>
          <w:spacing w:val="1"/>
        </w:rPr>
        <w:t xml:space="preserve"> </w:t>
      </w:r>
      <w:r>
        <w:t>fitosanitarios,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contenido:</w:t>
      </w:r>
    </w:p>
    <w:p w14:paraId="5BC239C1" w14:textId="77777777" w:rsidR="00743041" w:rsidRDefault="00743041">
      <w:pPr>
        <w:pStyle w:val="Textoindependiente"/>
        <w:rPr>
          <w:sz w:val="26"/>
        </w:rPr>
      </w:pPr>
    </w:p>
    <w:p w14:paraId="452E83A5" w14:textId="77777777" w:rsidR="00743041" w:rsidRDefault="00743041">
      <w:pPr>
        <w:pStyle w:val="Textoindependiente"/>
        <w:rPr>
          <w:sz w:val="22"/>
        </w:rPr>
      </w:pPr>
    </w:p>
    <w:p w14:paraId="247D2550" w14:textId="77777777" w:rsidR="00743041" w:rsidRDefault="00382B70">
      <w:pPr>
        <w:pStyle w:val="Textoindependiente"/>
        <w:ind w:left="4322" w:right="4334"/>
        <w:jc w:val="center"/>
      </w:pPr>
      <w:r>
        <w:t>«CAPÍTULO XII</w:t>
      </w:r>
    </w:p>
    <w:p w14:paraId="700D35C4" w14:textId="77777777" w:rsidR="00743041" w:rsidRDefault="00743041">
      <w:pPr>
        <w:pStyle w:val="Textoindependiente"/>
      </w:pPr>
    </w:p>
    <w:p w14:paraId="45D499E3" w14:textId="77777777" w:rsidR="00743041" w:rsidRDefault="00382B70">
      <w:pPr>
        <w:pStyle w:val="Ttulo1"/>
        <w:ind w:left="896"/>
      </w:pPr>
      <w:r>
        <w:t>Programas</w:t>
      </w:r>
      <w:r>
        <w:rPr>
          <w:spacing w:val="-2"/>
        </w:rPr>
        <w:t xml:space="preserve"> </w:t>
      </w:r>
      <w:r>
        <w:t>Individualizados de</w:t>
      </w:r>
      <w:r>
        <w:rPr>
          <w:spacing w:val="-1"/>
        </w:rPr>
        <w:t xml:space="preserve"> </w:t>
      </w:r>
      <w:r>
        <w:t>Uso Sostenible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Fitosanitarios</w:t>
      </w:r>
    </w:p>
    <w:p w14:paraId="082072B5" w14:textId="77777777" w:rsidR="00743041" w:rsidRDefault="00743041">
      <w:pPr>
        <w:pStyle w:val="Textoindependiente"/>
        <w:rPr>
          <w:rFonts w:ascii="Arial"/>
          <w:b/>
        </w:rPr>
      </w:pPr>
    </w:p>
    <w:p w14:paraId="5FDD4A0A" w14:textId="77777777" w:rsidR="00743041" w:rsidRDefault="00382B70">
      <w:pPr>
        <w:ind w:left="111" w:right="122"/>
        <w:jc w:val="both"/>
        <w:rPr>
          <w:sz w:val="24"/>
        </w:rPr>
      </w:pPr>
      <w:r>
        <w:rPr>
          <w:sz w:val="24"/>
        </w:rPr>
        <w:t xml:space="preserve">Artículo 53. </w:t>
      </w:r>
      <w:r>
        <w:rPr>
          <w:rFonts w:ascii="Arial" w:hAnsi="Arial"/>
          <w:i/>
          <w:sz w:val="24"/>
        </w:rPr>
        <w:t>Cálculo del indicador de uso individualizado en el ámbito de cada explotación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agrícola</w:t>
      </w:r>
      <w:r>
        <w:rPr>
          <w:sz w:val="24"/>
        </w:rPr>
        <w:t>.</w:t>
      </w:r>
    </w:p>
    <w:p w14:paraId="476E5BFE" w14:textId="77777777" w:rsidR="00743041" w:rsidRDefault="00743041">
      <w:pPr>
        <w:pStyle w:val="Textoindependiente"/>
        <w:rPr>
          <w:sz w:val="26"/>
        </w:rPr>
      </w:pPr>
    </w:p>
    <w:p w14:paraId="6FCBEA80" w14:textId="77777777" w:rsidR="00743041" w:rsidRDefault="00743041">
      <w:pPr>
        <w:pStyle w:val="Textoindependiente"/>
        <w:rPr>
          <w:sz w:val="22"/>
        </w:rPr>
      </w:pPr>
    </w:p>
    <w:p w14:paraId="7CF0186C" w14:textId="77777777" w:rsidR="00743041" w:rsidRDefault="00382B70">
      <w:pPr>
        <w:pStyle w:val="Prrafodelista"/>
        <w:numPr>
          <w:ilvl w:val="0"/>
          <w:numId w:val="3"/>
        </w:numPr>
        <w:tabs>
          <w:tab w:val="left" w:pos="368"/>
        </w:tabs>
        <w:ind w:left="111" w:right="118" w:firstLine="0"/>
        <w:jc w:val="both"/>
        <w:rPr>
          <w:sz w:val="24"/>
        </w:rPr>
      </w:pPr>
      <w:r>
        <w:rPr>
          <w:spacing w:val="-1"/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recogida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acuerdo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z w:val="24"/>
        </w:rPr>
        <w:t>16,</w:t>
      </w:r>
      <w:r>
        <w:rPr>
          <w:spacing w:val="-15"/>
          <w:sz w:val="24"/>
        </w:rPr>
        <w:t xml:space="preserve"> </w:t>
      </w:r>
      <w:r>
        <w:rPr>
          <w:sz w:val="24"/>
        </w:rPr>
        <w:t>anualmente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procederá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calcular</w:t>
      </w:r>
      <w:r>
        <w:rPr>
          <w:spacing w:val="-64"/>
          <w:sz w:val="24"/>
        </w:rPr>
        <w:t xml:space="preserve"> </w:t>
      </w:r>
      <w:r>
        <w:rPr>
          <w:sz w:val="24"/>
        </w:rPr>
        <w:t>para todas las explotaciones agrícolas un indicador por hectárea para cada tipo de cultivo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en las mismas, denominado indicador de uso individualizado. El cálculo del indicador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realizará</w:t>
      </w:r>
      <w:r>
        <w:rPr>
          <w:spacing w:val="-9"/>
          <w:sz w:val="24"/>
        </w:rPr>
        <w:t xml:space="preserve"> </w:t>
      </w:r>
      <w:r>
        <w:rPr>
          <w:sz w:val="24"/>
        </w:rPr>
        <w:t>multiplicando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cantidades</w:t>
      </w:r>
      <w:r>
        <w:rPr>
          <w:spacing w:val="-8"/>
          <w:sz w:val="24"/>
        </w:rPr>
        <w:t xml:space="preserve"> </w:t>
      </w:r>
      <w:r>
        <w:rPr>
          <w:sz w:val="24"/>
        </w:rPr>
        <w:t>anuales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sustancias</w:t>
      </w:r>
      <w:r>
        <w:rPr>
          <w:spacing w:val="-9"/>
          <w:sz w:val="24"/>
        </w:rPr>
        <w:t xml:space="preserve"> </w:t>
      </w:r>
      <w:r>
        <w:rPr>
          <w:sz w:val="24"/>
        </w:rPr>
        <w:t>activas</w:t>
      </w:r>
      <w:r>
        <w:rPr>
          <w:spacing w:val="-8"/>
          <w:sz w:val="24"/>
        </w:rPr>
        <w:t xml:space="preserve"> </w:t>
      </w:r>
      <w:r>
        <w:rPr>
          <w:sz w:val="24"/>
        </w:rPr>
        <w:t>usadas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grupo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cuadro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7"/>
          <w:sz w:val="24"/>
        </w:rPr>
        <w:t xml:space="preserve"> </w:t>
      </w:r>
      <w:r>
        <w:rPr>
          <w:sz w:val="24"/>
        </w:rPr>
        <w:t>XI,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ponderación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peligros</w:t>
      </w:r>
      <w:r>
        <w:rPr>
          <w:spacing w:val="-7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8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fila</w:t>
      </w:r>
      <w:r>
        <w:rPr>
          <w:spacing w:val="-64"/>
          <w:sz w:val="24"/>
        </w:rPr>
        <w:t xml:space="preserve"> </w:t>
      </w:r>
      <w:r>
        <w:rPr>
          <w:sz w:val="24"/>
        </w:rPr>
        <w:t>vi), sumando los resultados de estos cálculos. El cálculo se realizará por cada explotación y</w:t>
      </w:r>
      <w:r>
        <w:rPr>
          <w:spacing w:val="1"/>
          <w:sz w:val="24"/>
        </w:rPr>
        <w:t xml:space="preserve"> </w:t>
      </w:r>
      <w:r>
        <w:rPr>
          <w:sz w:val="24"/>
        </w:rPr>
        <w:t>cultivo.</w:t>
      </w:r>
    </w:p>
    <w:p w14:paraId="21E5E50B" w14:textId="77777777" w:rsidR="00743041" w:rsidRDefault="00743041">
      <w:pPr>
        <w:jc w:val="both"/>
        <w:rPr>
          <w:sz w:val="24"/>
        </w:rPr>
        <w:sectPr w:rsidR="00743041">
          <w:pgSz w:w="11910" w:h="16840"/>
          <w:pgMar w:top="1440" w:right="780" w:bottom="640" w:left="740" w:header="0" w:footer="459" w:gutter="0"/>
          <w:cols w:space="720"/>
        </w:sectPr>
      </w:pPr>
    </w:p>
    <w:p w14:paraId="0B908994" w14:textId="77777777" w:rsidR="00743041" w:rsidRDefault="00743041">
      <w:pPr>
        <w:pStyle w:val="Textoindependiente"/>
        <w:rPr>
          <w:sz w:val="20"/>
        </w:rPr>
      </w:pPr>
    </w:p>
    <w:p w14:paraId="42FA972E" w14:textId="77777777" w:rsidR="00743041" w:rsidRDefault="00743041">
      <w:pPr>
        <w:pStyle w:val="Textoindependiente"/>
        <w:spacing w:before="4"/>
        <w:rPr>
          <w:sz w:val="21"/>
        </w:rPr>
      </w:pPr>
    </w:p>
    <w:p w14:paraId="2286A431" w14:textId="77777777" w:rsidR="00743041" w:rsidRDefault="00382B70">
      <w:pPr>
        <w:pStyle w:val="Prrafodelista"/>
        <w:numPr>
          <w:ilvl w:val="0"/>
          <w:numId w:val="3"/>
        </w:numPr>
        <w:tabs>
          <w:tab w:val="left" w:pos="385"/>
        </w:tabs>
        <w:ind w:left="111" w:firstLine="0"/>
        <w:jc w:val="both"/>
        <w:rPr>
          <w:sz w:val="24"/>
        </w:rPr>
      </w:pPr>
      <w:r>
        <w:rPr>
          <w:sz w:val="24"/>
        </w:rPr>
        <w:t>Con la información disponible relativa a</w:t>
      </w:r>
      <w:r>
        <w:rPr>
          <w:spacing w:val="1"/>
          <w:sz w:val="24"/>
        </w:rPr>
        <w:t xml:space="preserve"> </w:t>
      </w:r>
      <w:r>
        <w:rPr>
          <w:sz w:val="24"/>
        </w:rPr>
        <w:t>los años 2023, 2024 y 2025, se procederá a realizar</w:t>
      </w:r>
      <w:r>
        <w:rPr>
          <w:spacing w:val="-64"/>
          <w:sz w:val="24"/>
        </w:rPr>
        <w:t xml:space="preserve"> </w:t>
      </w:r>
      <w:r>
        <w:rPr>
          <w:sz w:val="24"/>
        </w:rPr>
        <w:t>el cálculo individual de cada explotació</w:t>
      </w:r>
      <w:r>
        <w:rPr>
          <w:sz w:val="24"/>
        </w:rPr>
        <w:t>n de acuerdo con lo establecido en el apartado 1. Este</w:t>
      </w:r>
      <w:r>
        <w:rPr>
          <w:spacing w:val="1"/>
          <w:sz w:val="24"/>
        </w:rPr>
        <w:t xml:space="preserve"> </w:t>
      </w:r>
      <w:r>
        <w:rPr>
          <w:sz w:val="24"/>
        </w:rPr>
        <w:t>cálculo será puesto a disposición de los agricultores, en la manera que se determine, antes de</w:t>
      </w:r>
      <w:r>
        <w:rPr>
          <w:spacing w:val="1"/>
          <w:sz w:val="24"/>
        </w:rPr>
        <w:t xml:space="preserve"> </w:t>
      </w:r>
      <w:r>
        <w:rPr>
          <w:sz w:val="24"/>
        </w:rPr>
        <w:t>junio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2"/>
          <w:sz w:val="24"/>
        </w:rPr>
        <w:t xml:space="preserve"> </w:t>
      </w:r>
      <w:r>
        <w:rPr>
          <w:sz w:val="24"/>
        </w:rPr>
        <w:t>2025.</w:t>
      </w:r>
    </w:p>
    <w:p w14:paraId="2255B588" w14:textId="77777777" w:rsidR="00743041" w:rsidRDefault="00743041">
      <w:pPr>
        <w:pStyle w:val="Textoindependiente"/>
      </w:pPr>
    </w:p>
    <w:p w14:paraId="4D21F20E" w14:textId="77777777" w:rsidR="00743041" w:rsidRDefault="00382B70">
      <w:pPr>
        <w:pStyle w:val="Prrafodelista"/>
        <w:numPr>
          <w:ilvl w:val="0"/>
          <w:numId w:val="3"/>
        </w:numPr>
        <w:tabs>
          <w:tab w:val="left" w:pos="401"/>
        </w:tabs>
        <w:ind w:left="111" w:firstLine="0"/>
        <w:jc w:val="both"/>
        <w:rPr>
          <w:sz w:val="24"/>
        </w:rPr>
      </w:pPr>
      <w:r>
        <w:rPr>
          <w:sz w:val="24"/>
        </w:rPr>
        <w:t>Durante los años establecidos en el apartado 2, se realizarán los cálculos necesarios</w:t>
      </w:r>
      <w:r>
        <w:rPr>
          <w:sz w:val="24"/>
        </w:rPr>
        <w:t xml:space="preserve"> para</w:t>
      </w:r>
      <w:r>
        <w:rPr>
          <w:spacing w:val="1"/>
          <w:sz w:val="24"/>
        </w:rPr>
        <w:t xml:space="preserve"> </w:t>
      </w:r>
      <w:r>
        <w:rPr>
          <w:sz w:val="24"/>
        </w:rPr>
        <w:t>establecer los indicadores de uso medios de productos fitosanitarios por tipo de cultivo, con el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establecer los valores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referencia a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 refiere</w:t>
      </w:r>
      <w:r>
        <w:rPr>
          <w:spacing w:val="-2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2"/>
          <w:sz w:val="24"/>
        </w:rPr>
        <w:t xml:space="preserve"> </w:t>
      </w:r>
      <w:r>
        <w:rPr>
          <w:sz w:val="24"/>
        </w:rPr>
        <w:t>54.</w:t>
      </w:r>
    </w:p>
    <w:p w14:paraId="2A4FE026" w14:textId="77777777" w:rsidR="00743041" w:rsidRDefault="00743041">
      <w:pPr>
        <w:pStyle w:val="Textoindependiente"/>
      </w:pPr>
    </w:p>
    <w:p w14:paraId="5556DC35" w14:textId="77777777" w:rsidR="00743041" w:rsidRDefault="00382B70">
      <w:pPr>
        <w:ind w:left="111"/>
        <w:rPr>
          <w:sz w:val="24"/>
        </w:rPr>
      </w:pP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54. </w:t>
      </w:r>
      <w:r>
        <w:rPr>
          <w:rFonts w:ascii="Arial" w:hAnsi="Arial"/>
          <w:i/>
          <w:sz w:val="24"/>
        </w:rPr>
        <w:t>Cálculo 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Valores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Referencia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Nacionales</w:t>
      </w:r>
      <w:r>
        <w:rPr>
          <w:sz w:val="24"/>
        </w:rPr>
        <w:t>.</w:t>
      </w:r>
    </w:p>
    <w:p w14:paraId="004AC542" w14:textId="77777777" w:rsidR="00743041" w:rsidRDefault="00743041">
      <w:pPr>
        <w:pStyle w:val="Textoindependiente"/>
      </w:pPr>
    </w:p>
    <w:p w14:paraId="4F7E2CF3" w14:textId="77777777" w:rsidR="00743041" w:rsidRDefault="00382B70">
      <w:pPr>
        <w:pStyle w:val="Prrafodelista"/>
        <w:numPr>
          <w:ilvl w:val="0"/>
          <w:numId w:val="2"/>
        </w:numPr>
        <w:tabs>
          <w:tab w:val="left" w:pos="433"/>
        </w:tabs>
        <w:ind w:left="111" w:right="121" w:firstLine="0"/>
        <w:jc w:val="both"/>
        <w:rPr>
          <w:sz w:val="24"/>
        </w:rPr>
      </w:pPr>
      <w:r>
        <w:rPr>
          <w:sz w:val="24"/>
        </w:rPr>
        <w:t>Anualmente, mediante resolución de la Dirección General de Sanidad de la 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Agraria se fijará un valor de referencia del indicador de uso individualizado de los productos</w:t>
      </w:r>
      <w:r>
        <w:rPr>
          <w:spacing w:val="1"/>
          <w:sz w:val="24"/>
        </w:rPr>
        <w:t xml:space="preserve"> </w:t>
      </w:r>
      <w:r>
        <w:rPr>
          <w:sz w:val="24"/>
        </w:rPr>
        <w:t>fitosanitarios para cada cultivo, en su caso para cada zona prod</w:t>
      </w:r>
      <w:r>
        <w:rPr>
          <w:sz w:val="24"/>
        </w:rPr>
        <w:t>uctiva, y para cada año. Los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referencia se</w:t>
      </w:r>
      <w:r>
        <w:rPr>
          <w:spacing w:val="1"/>
          <w:sz w:val="24"/>
        </w:rPr>
        <w:t xml:space="preserve"> </w:t>
      </w:r>
      <w:r>
        <w:rPr>
          <w:sz w:val="24"/>
        </w:rPr>
        <w:t>fijarán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recabados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64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1"/>
          <w:sz w:val="24"/>
        </w:rPr>
        <w:t xml:space="preserve"> </w:t>
      </w:r>
      <w:r>
        <w:rPr>
          <w:sz w:val="24"/>
        </w:rPr>
        <w:t>agrícola, de acuerdo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 obligaciones establecidas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16.</w:t>
      </w:r>
    </w:p>
    <w:p w14:paraId="368F340E" w14:textId="77777777" w:rsidR="00743041" w:rsidRDefault="00743041">
      <w:pPr>
        <w:pStyle w:val="Textoindependiente"/>
      </w:pPr>
    </w:p>
    <w:p w14:paraId="2ECCD3C8" w14:textId="77777777" w:rsidR="00743041" w:rsidRDefault="00382B70">
      <w:pPr>
        <w:pStyle w:val="Prrafodelista"/>
        <w:numPr>
          <w:ilvl w:val="0"/>
          <w:numId w:val="2"/>
        </w:numPr>
        <w:tabs>
          <w:tab w:val="left" w:pos="389"/>
        </w:tabs>
        <w:ind w:left="111" w:right="120" w:firstLine="0"/>
        <w:jc w:val="both"/>
        <w:rPr>
          <w:sz w:val="24"/>
        </w:rPr>
      </w:pPr>
      <w:r>
        <w:rPr>
          <w:sz w:val="24"/>
        </w:rPr>
        <w:t>A partir del 1 de enero de 2026, una vez fijados los v</w:t>
      </w:r>
      <w:r>
        <w:rPr>
          <w:sz w:val="24"/>
        </w:rPr>
        <w:t>alores de referencia, en el caso de que</w:t>
      </w:r>
      <w:r>
        <w:rPr>
          <w:spacing w:val="1"/>
          <w:sz w:val="24"/>
        </w:rPr>
        <w:t xml:space="preserve"> </w:t>
      </w:r>
      <w:r>
        <w:rPr>
          <w:sz w:val="24"/>
        </w:rPr>
        <w:t>el indicador de uso individualizado calculado anualmente para cada cultivo de cada explotación</w:t>
      </w:r>
      <w:r>
        <w:rPr>
          <w:spacing w:val="-64"/>
          <w:sz w:val="24"/>
        </w:rPr>
        <w:t xml:space="preserve"> </w:t>
      </w:r>
      <w:r>
        <w:rPr>
          <w:sz w:val="24"/>
        </w:rPr>
        <w:t>agrícola, en su caso de cada zona productiva, se encontrase por encima de estos valores de</w:t>
      </w:r>
      <w:r>
        <w:rPr>
          <w:spacing w:val="1"/>
          <w:sz w:val="24"/>
        </w:rPr>
        <w:t xml:space="preserve"> </w:t>
      </w:r>
      <w:r>
        <w:rPr>
          <w:sz w:val="24"/>
        </w:rPr>
        <w:t>referencia,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aplicarán las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2"/>
          <w:sz w:val="24"/>
        </w:rPr>
        <w:t xml:space="preserve"> </w:t>
      </w:r>
      <w:r>
        <w:rPr>
          <w:sz w:val="24"/>
        </w:rPr>
        <w:t>incluidas en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 55.</w:t>
      </w:r>
    </w:p>
    <w:p w14:paraId="02E55935" w14:textId="77777777" w:rsidR="00743041" w:rsidRDefault="00743041">
      <w:pPr>
        <w:pStyle w:val="Textoindependiente"/>
      </w:pPr>
    </w:p>
    <w:p w14:paraId="339BE68D" w14:textId="77777777" w:rsidR="00743041" w:rsidRDefault="00382B70">
      <w:pPr>
        <w:ind w:left="111"/>
        <w:rPr>
          <w:sz w:val="24"/>
        </w:rPr>
      </w:pP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55. </w:t>
      </w:r>
      <w:r>
        <w:rPr>
          <w:rFonts w:ascii="Arial" w:hAnsi="Arial"/>
          <w:i/>
          <w:sz w:val="24"/>
        </w:rPr>
        <w:t>Controles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 actuaciones</w:t>
      </w:r>
      <w:r>
        <w:rPr>
          <w:sz w:val="24"/>
        </w:rPr>
        <w:t>.</w:t>
      </w:r>
    </w:p>
    <w:p w14:paraId="7EE86DB6" w14:textId="77777777" w:rsidR="00743041" w:rsidRDefault="00743041">
      <w:pPr>
        <w:pStyle w:val="Textoindependiente"/>
      </w:pPr>
    </w:p>
    <w:p w14:paraId="35C5E2B1" w14:textId="77777777" w:rsidR="00743041" w:rsidRDefault="00382B70">
      <w:pPr>
        <w:pStyle w:val="Prrafodelista"/>
        <w:numPr>
          <w:ilvl w:val="0"/>
          <w:numId w:val="1"/>
        </w:numPr>
        <w:tabs>
          <w:tab w:val="left" w:pos="406"/>
        </w:tabs>
        <w:ind w:left="111" w:firstLine="0"/>
        <w:jc w:val="both"/>
        <w:rPr>
          <w:sz w:val="24"/>
        </w:rPr>
      </w:pPr>
      <w:r>
        <w:rPr>
          <w:sz w:val="24"/>
        </w:rPr>
        <w:t>Los titulares de aquellas explotaciones agrícolas en las que entre el 50% y el 75%</w:t>
      </w:r>
      <w:r>
        <w:rPr>
          <w:spacing w:val="1"/>
          <w:sz w:val="24"/>
        </w:rPr>
        <w:t xml:space="preserve"> </w:t>
      </w:r>
      <w:r>
        <w:rPr>
          <w:sz w:val="24"/>
        </w:rPr>
        <w:t>de su</w:t>
      </w:r>
      <w:r>
        <w:rPr>
          <w:spacing w:val="1"/>
          <w:sz w:val="24"/>
        </w:rPr>
        <w:t xml:space="preserve"> </w:t>
      </w:r>
      <w:r>
        <w:rPr>
          <w:sz w:val="24"/>
        </w:rPr>
        <w:t>superficie se encuentre por encima de los valores de referencia nacionales fijados para cada</w:t>
      </w:r>
      <w:r>
        <w:rPr>
          <w:spacing w:val="1"/>
          <w:sz w:val="24"/>
        </w:rPr>
        <w:t xml:space="preserve"> </w:t>
      </w:r>
      <w:r>
        <w:rPr>
          <w:sz w:val="24"/>
        </w:rPr>
        <w:t>cultivo, y en su caso para cada zona productiva, determinados al amparo de</w:t>
      </w:r>
      <w:r>
        <w:rPr>
          <w:sz w:val="24"/>
        </w:rPr>
        <w:t>l artículo anterior,</w:t>
      </w:r>
      <w:r>
        <w:rPr>
          <w:spacing w:val="1"/>
          <w:sz w:val="24"/>
        </w:rPr>
        <w:t xml:space="preserve"> </w:t>
      </w:r>
      <w:r>
        <w:rPr>
          <w:sz w:val="24"/>
        </w:rPr>
        <w:t>deberán analizar las causas con su asesor en materia de gestión integrada de plagas, y</w:t>
      </w:r>
      <w:r>
        <w:rPr>
          <w:spacing w:val="1"/>
          <w:sz w:val="24"/>
        </w:rPr>
        <w:t xml:space="preserve"> </w:t>
      </w:r>
      <w:r>
        <w:rPr>
          <w:sz w:val="24"/>
        </w:rPr>
        <w:t>establecerán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corregir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citado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correcciones deberán quedar recogidas por escrito y quedará</w:t>
      </w:r>
      <w:r>
        <w:rPr>
          <w:sz w:val="24"/>
        </w:rPr>
        <w:t>n en la explotación a 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 competente.</w:t>
      </w:r>
    </w:p>
    <w:p w14:paraId="039678A5" w14:textId="77777777" w:rsidR="00743041" w:rsidRDefault="00743041">
      <w:pPr>
        <w:pStyle w:val="Textoindependiente"/>
      </w:pPr>
    </w:p>
    <w:p w14:paraId="3E9F0B56" w14:textId="77777777" w:rsidR="00743041" w:rsidRDefault="00382B70">
      <w:pPr>
        <w:pStyle w:val="Textoindependiente"/>
        <w:spacing w:before="1"/>
        <w:ind w:left="111" w:right="119"/>
        <w:jc w:val="both"/>
      </w:pPr>
      <w:r>
        <w:t>Adicionalmente, estas explotaciones serán consideradas como de riesgo muy alto, con la</w:t>
      </w:r>
      <w:r>
        <w:rPr>
          <w:spacing w:val="1"/>
        </w:rPr>
        <w:t xml:space="preserve"> </w:t>
      </w:r>
      <w:r>
        <w:t>finalidad de incrementar la frecuencia de inspección a la que deben ser sometidas en el marco</w:t>
      </w:r>
      <w:r>
        <w:rPr>
          <w:spacing w:val="1"/>
        </w:rPr>
        <w:t xml:space="preserve"> </w:t>
      </w:r>
      <w:r>
        <w:t>de los Progr</w:t>
      </w:r>
      <w:r>
        <w:t>ama de Control Oficial de la Producción Primaria Agrícola, regulado en el artículo 6</w:t>
      </w:r>
      <w:r>
        <w:rPr>
          <w:spacing w:val="-6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9/2015,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comunitaria en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 higiene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agrícola.</w:t>
      </w:r>
    </w:p>
    <w:p w14:paraId="7682C153" w14:textId="77777777" w:rsidR="00743041" w:rsidRDefault="00743041">
      <w:pPr>
        <w:pStyle w:val="Textoindependiente"/>
      </w:pPr>
    </w:p>
    <w:p w14:paraId="113F7A40" w14:textId="77777777" w:rsidR="00743041" w:rsidRDefault="00382B70">
      <w:pPr>
        <w:pStyle w:val="Prrafodelista"/>
        <w:numPr>
          <w:ilvl w:val="0"/>
          <w:numId w:val="1"/>
        </w:numPr>
        <w:tabs>
          <w:tab w:val="left" w:pos="382"/>
        </w:tabs>
        <w:ind w:left="111" w:right="117" w:firstLine="0"/>
        <w:jc w:val="both"/>
        <w:rPr>
          <w:sz w:val="24"/>
        </w:rPr>
      </w:pPr>
      <w:r>
        <w:rPr>
          <w:sz w:val="24"/>
        </w:rPr>
        <w:t>Los titulares de aquellas explotaciones agrícolas en las que más del 75% de su superficie se</w:t>
      </w:r>
      <w:r>
        <w:rPr>
          <w:spacing w:val="-64"/>
          <w:sz w:val="24"/>
        </w:rPr>
        <w:t xml:space="preserve"> </w:t>
      </w:r>
      <w:r>
        <w:rPr>
          <w:sz w:val="24"/>
        </w:rPr>
        <w:t>encuentre por encima de los valores de referencia nacionales fijados para cada cultivo, y en su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productiva,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comunidad autónoma la documentación de asesoramiento, regulada en el artículo 11.2. Esta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 deberá ser validada por un asesor en materia de Gestión Integrada de Plagas.</w:t>
      </w:r>
      <w:r>
        <w:rPr>
          <w:spacing w:val="1"/>
          <w:sz w:val="24"/>
        </w:rPr>
        <w:t xml:space="preserve"> </w:t>
      </w:r>
      <w:r>
        <w:rPr>
          <w:sz w:val="24"/>
        </w:rPr>
        <w:t>En dicha documentación deberá quedar recogido un análisis de las causas y las 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correctoras puestas en</w:t>
      </w:r>
      <w:r>
        <w:rPr>
          <w:spacing w:val="-2"/>
          <w:sz w:val="24"/>
        </w:rPr>
        <w:t xml:space="preserve"> </w:t>
      </w:r>
      <w:r>
        <w:rPr>
          <w:sz w:val="24"/>
        </w:rPr>
        <w:t>marcha.</w:t>
      </w:r>
    </w:p>
    <w:p w14:paraId="4B41AEB5" w14:textId="77777777" w:rsidR="00743041" w:rsidRDefault="00743041">
      <w:pPr>
        <w:pStyle w:val="Textoindependiente"/>
      </w:pPr>
    </w:p>
    <w:p w14:paraId="31D83E35" w14:textId="77777777" w:rsidR="00743041" w:rsidRDefault="00382B70">
      <w:pPr>
        <w:pStyle w:val="Prrafodelista"/>
        <w:numPr>
          <w:ilvl w:val="0"/>
          <w:numId w:val="1"/>
        </w:numPr>
        <w:tabs>
          <w:tab w:val="left" w:pos="418"/>
        </w:tabs>
        <w:ind w:left="111" w:right="120" w:firstLine="0"/>
        <w:jc w:val="both"/>
        <w:rPr>
          <w:sz w:val="24"/>
        </w:rPr>
      </w:pPr>
      <w:r>
        <w:rPr>
          <w:sz w:val="24"/>
        </w:rPr>
        <w:t>Los titulares de aquellas explotaciones agrícol</w:t>
      </w:r>
      <w:r>
        <w:rPr>
          <w:sz w:val="24"/>
        </w:rPr>
        <w:t>as en las que el 100% de su superficie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 por</w:t>
      </w:r>
      <w:r>
        <w:rPr>
          <w:spacing w:val="3"/>
          <w:sz w:val="24"/>
        </w:rPr>
        <w:t xml:space="preserve"> </w:t>
      </w:r>
      <w:r>
        <w:rPr>
          <w:sz w:val="24"/>
        </w:rPr>
        <w:t>encima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referencia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2"/>
          <w:sz w:val="24"/>
        </w:rPr>
        <w:t xml:space="preserve"> </w:t>
      </w:r>
      <w:r>
        <w:rPr>
          <w:sz w:val="24"/>
        </w:rPr>
        <w:t>fijados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4"/>
          <w:sz w:val="24"/>
        </w:rPr>
        <w:t xml:space="preserve"> </w:t>
      </w:r>
      <w:r>
        <w:rPr>
          <w:sz w:val="24"/>
        </w:rPr>
        <w:t>cultivo,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</w:p>
    <w:p w14:paraId="4FD732AC" w14:textId="77777777" w:rsidR="00743041" w:rsidRDefault="00743041">
      <w:pPr>
        <w:jc w:val="both"/>
        <w:rPr>
          <w:sz w:val="24"/>
        </w:rPr>
        <w:sectPr w:rsidR="00743041">
          <w:pgSz w:w="11910" w:h="16840"/>
          <w:pgMar w:top="1580" w:right="780" w:bottom="640" w:left="740" w:header="0" w:footer="459" w:gutter="0"/>
          <w:cols w:space="720"/>
        </w:sectPr>
      </w:pPr>
    </w:p>
    <w:p w14:paraId="0DBFCBE6" w14:textId="77777777" w:rsidR="00743041" w:rsidRDefault="00382B70">
      <w:pPr>
        <w:pStyle w:val="Textoindependiente"/>
        <w:spacing w:before="63"/>
        <w:ind w:left="111" w:right="120"/>
        <w:jc w:val="both"/>
      </w:pPr>
      <w:r>
        <w:lastRenderedPageBreak/>
        <w:t>caso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productiva,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adicionalmente,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oportunas,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incluirse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incoación de un procedimiento sancionador, de acuerdo con lo establecido en el capítulo II del</w:t>
      </w:r>
      <w:r>
        <w:rPr>
          <w:spacing w:val="1"/>
        </w:rPr>
        <w:t xml:space="preserve"> </w:t>
      </w:r>
      <w:r>
        <w:t>título IV de la Ley 43/2002, 20 de noviembre, pudiendo incluirse dentro de este procedimiento</w:t>
      </w:r>
      <w:r>
        <w:rPr>
          <w:spacing w:val="1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sanciones accesorias incluidas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 60 d</w:t>
      </w:r>
      <w:r>
        <w:t>e</w:t>
      </w:r>
      <w:r>
        <w:rPr>
          <w:spacing w:val="-1"/>
        </w:rPr>
        <w:t xml:space="preserve"> </w:t>
      </w:r>
      <w:r>
        <w:t>la mencionada</w:t>
      </w:r>
      <w:r>
        <w:rPr>
          <w:spacing w:val="2"/>
        </w:rPr>
        <w:t xml:space="preserve"> </w:t>
      </w:r>
      <w:r>
        <w:t>Ley.</w:t>
      </w:r>
    </w:p>
    <w:p w14:paraId="11FE011D" w14:textId="77777777" w:rsidR="00743041" w:rsidRDefault="00743041">
      <w:pPr>
        <w:pStyle w:val="Textoindependiente"/>
      </w:pPr>
    </w:p>
    <w:p w14:paraId="587D5EBF" w14:textId="77777777" w:rsidR="00743041" w:rsidRDefault="00382B70">
      <w:pPr>
        <w:pStyle w:val="Prrafodelista"/>
        <w:numPr>
          <w:ilvl w:val="0"/>
          <w:numId w:val="1"/>
        </w:numPr>
        <w:tabs>
          <w:tab w:val="left" w:pos="445"/>
        </w:tabs>
        <w:spacing w:before="1"/>
        <w:ind w:left="111" w:firstLine="0"/>
        <w:jc w:val="both"/>
        <w:rPr>
          <w:sz w:val="24"/>
        </w:rPr>
      </w:pPr>
      <w:r>
        <w:rPr>
          <w:sz w:val="24"/>
        </w:rPr>
        <w:t>Adicionalmente,</w:t>
      </w:r>
      <w:r>
        <w:rPr>
          <w:spacing w:val="1"/>
          <w:sz w:val="24"/>
        </w:rPr>
        <w:t xml:space="preserve"> </w:t>
      </w:r>
      <w:r>
        <w:rPr>
          <w:sz w:val="24"/>
        </w:rPr>
        <w:t>a las explotaciones</w:t>
      </w:r>
      <w:r>
        <w:rPr>
          <w:spacing w:val="1"/>
          <w:sz w:val="24"/>
        </w:rPr>
        <w:t xml:space="preserve"> </w:t>
      </w:r>
      <w:r>
        <w:rPr>
          <w:sz w:val="24"/>
        </w:rPr>
        <w:t>agrícolas que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encuentren</w:t>
      </w:r>
      <w:r>
        <w:rPr>
          <w:spacing w:val="1"/>
          <w:sz w:val="24"/>
        </w:rPr>
        <w:t xml:space="preserve"> </w:t>
      </w:r>
      <w:r>
        <w:rPr>
          <w:sz w:val="24"/>
        </w:rPr>
        <w:t>en cualquiera de las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 anteriores no les será de aplicación la exención de contratar asesor recogida en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10.3.</w:t>
      </w:r>
    </w:p>
    <w:p w14:paraId="5CA89B7A" w14:textId="77777777" w:rsidR="00743041" w:rsidRDefault="00743041">
      <w:pPr>
        <w:pStyle w:val="Textoindependiente"/>
        <w:spacing w:before="11"/>
        <w:rPr>
          <w:sz w:val="23"/>
        </w:rPr>
      </w:pPr>
    </w:p>
    <w:p w14:paraId="4B618C35" w14:textId="77777777" w:rsidR="00743041" w:rsidRDefault="00382B70">
      <w:pPr>
        <w:pStyle w:val="Prrafodelista"/>
        <w:numPr>
          <w:ilvl w:val="0"/>
          <w:numId w:val="1"/>
        </w:numPr>
        <w:tabs>
          <w:tab w:val="left" w:pos="375"/>
        </w:tabs>
        <w:ind w:left="111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8"/>
          <w:sz w:val="24"/>
        </w:rPr>
        <w:t xml:space="preserve"> </w:t>
      </w:r>
      <w:r>
        <w:rPr>
          <w:sz w:val="24"/>
        </w:rPr>
        <w:t>agrícola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años</w:t>
      </w:r>
      <w:r>
        <w:rPr>
          <w:spacing w:val="-8"/>
          <w:sz w:val="24"/>
        </w:rPr>
        <w:t xml:space="preserve"> </w:t>
      </w:r>
      <w:r>
        <w:rPr>
          <w:sz w:val="24"/>
        </w:rPr>
        <w:t>seguidos</w:t>
      </w:r>
      <w:r>
        <w:rPr>
          <w:spacing w:val="-10"/>
          <w:sz w:val="24"/>
        </w:rPr>
        <w:t xml:space="preserve"> </w:t>
      </w:r>
      <w:r>
        <w:rPr>
          <w:sz w:val="24"/>
        </w:rPr>
        <w:t>dentro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mismo</w:t>
      </w:r>
      <w:r>
        <w:rPr>
          <w:spacing w:val="-65"/>
          <w:sz w:val="24"/>
        </w:rPr>
        <w:t xml:space="preserve"> </w:t>
      </w:r>
      <w:r>
        <w:rPr>
          <w:sz w:val="24"/>
        </w:rPr>
        <w:t>nivel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incumplimiento,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definidos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apartados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ó</w:t>
      </w:r>
      <w:r>
        <w:rPr>
          <w:spacing w:val="-9"/>
          <w:sz w:val="24"/>
        </w:rPr>
        <w:t xml:space="preserve"> </w:t>
      </w:r>
      <w:r>
        <w:rPr>
          <w:sz w:val="24"/>
        </w:rPr>
        <w:t>2,</w:t>
      </w:r>
      <w:r>
        <w:rPr>
          <w:spacing w:val="-6"/>
          <w:sz w:val="24"/>
        </w:rPr>
        <w:t xml:space="preserve"> </w:t>
      </w:r>
      <w:r>
        <w:rPr>
          <w:sz w:val="24"/>
        </w:rPr>
        <w:t>supondrá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automáticamente</w:t>
      </w:r>
      <w:r>
        <w:rPr>
          <w:spacing w:val="-64"/>
          <w:sz w:val="24"/>
        </w:rPr>
        <w:t xml:space="preserve"> </w:t>
      </w:r>
      <w:r>
        <w:rPr>
          <w:sz w:val="24"/>
        </w:rPr>
        <w:t>al tercer año se le deberán aplicar las medidas del escalón inmediatamente superior. Las</w:t>
      </w:r>
      <w:r>
        <w:rPr>
          <w:spacing w:val="1"/>
          <w:sz w:val="24"/>
        </w:rPr>
        <w:t xml:space="preserve"> </w:t>
      </w:r>
      <w:r>
        <w:rPr>
          <w:sz w:val="24"/>
        </w:rPr>
        <w:t>autori</w:t>
      </w:r>
      <w:r>
        <w:rPr>
          <w:sz w:val="24"/>
        </w:rPr>
        <w:t>dades competentes de la comunidad autónoma podrán no aplicar lo establecido en este</w:t>
      </w:r>
      <w:r>
        <w:rPr>
          <w:spacing w:val="1"/>
          <w:sz w:val="24"/>
        </w:rPr>
        <w:t xml:space="preserve"> </w:t>
      </w:r>
      <w:r>
        <w:rPr>
          <w:sz w:val="24"/>
        </w:rPr>
        <w:t>apartado en una evaluación caso a caso, siempre que se demuestre que existe una reducción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en los</w:t>
      </w:r>
      <w:r>
        <w:rPr>
          <w:spacing w:val="2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precedentes que</w:t>
      </w:r>
      <w:r>
        <w:rPr>
          <w:spacing w:val="2"/>
          <w:sz w:val="24"/>
        </w:rPr>
        <w:t xml:space="preserve"> </w:t>
      </w:r>
      <w:r>
        <w:rPr>
          <w:sz w:val="24"/>
        </w:rPr>
        <w:t>deberá ser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%.»</w:t>
      </w:r>
    </w:p>
    <w:p w14:paraId="784CB4E0" w14:textId="77777777" w:rsidR="00743041" w:rsidRDefault="00743041">
      <w:pPr>
        <w:pStyle w:val="Textoindependiente"/>
        <w:rPr>
          <w:sz w:val="26"/>
        </w:rPr>
      </w:pPr>
    </w:p>
    <w:p w14:paraId="31C3FD99" w14:textId="77777777" w:rsidR="00743041" w:rsidRDefault="00743041">
      <w:pPr>
        <w:pStyle w:val="Textoindependiente"/>
        <w:rPr>
          <w:sz w:val="22"/>
        </w:rPr>
      </w:pPr>
    </w:p>
    <w:p w14:paraId="46E492C0" w14:textId="77777777" w:rsidR="00743041" w:rsidRDefault="00382B70">
      <w:pPr>
        <w:pStyle w:val="Textoindependiente"/>
        <w:ind w:left="111" w:right="121"/>
        <w:jc w:val="both"/>
      </w:pPr>
      <w:r>
        <w:rPr>
          <w:rFonts w:ascii="Arial" w:hAnsi="Arial"/>
          <w:b/>
        </w:rPr>
        <w:t>Tres</w:t>
      </w:r>
      <w:r>
        <w:t>. El actual capítulo XII se renumera como capítulo XIII y el artículo 53 se renumera como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56.</w:t>
      </w:r>
    </w:p>
    <w:p w14:paraId="49DEA41E" w14:textId="77777777" w:rsidR="00743041" w:rsidRDefault="00743041">
      <w:pPr>
        <w:pStyle w:val="Textoindependiente"/>
        <w:rPr>
          <w:sz w:val="26"/>
        </w:rPr>
      </w:pPr>
    </w:p>
    <w:p w14:paraId="7D4B00F7" w14:textId="77777777" w:rsidR="00743041" w:rsidRDefault="00743041">
      <w:pPr>
        <w:pStyle w:val="Textoindependiente"/>
        <w:rPr>
          <w:sz w:val="22"/>
        </w:rPr>
      </w:pPr>
    </w:p>
    <w:p w14:paraId="4170FD6A" w14:textId="77777777" w:rsidR="00743041" w:rsidRDefault="00382B70">
      <w:pPr>
        <w:ind w:left="111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Disposición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final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sz w:val="24"/>
        </w:rPr>
        <w:t xml:space="preserve">. </w:t>
      </w:r>
      <w:r>
        <w:rPr>
          <w:rFonts w:ascii="Arial" w:hAnsi="Arial"/>
          <w:i/>
          <w:sz w:val="24"/>
        </w:rPr>
        <w:t>Entrada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vigor.</w:t>
      </w:r>
    </w:p>
    <w:p w14:paraId="26B6A4C0" w14:textId="77777777" w:rsidR="00743041" w:rsidRDefault="00743041">
      <w:pPr>
        <w:pStyle w:val="Textoindependiente"/>
        <w:rPr>
          <w:rFonts w:ascii="Arial"/>
          <w:i/>
        </w:rPr>
      </w:pPr>
    </w:p>
    <w:p w14:paraId="47DB1A0A" w14:textId="77777777" w:rsidR="00743041" w:rsidRDefault="00382B70">
      <w:pPr>
        <w:pStyle w:val="Textoindependiente"/>
        <w:ind w:left="111" w:right="120"/>
        <w:jc w:val="both"/>
      </w:pPr>
      <w:r>
        <w:t>El presente real decreto entrará en vigor el día siguiente al de su publicación en el «Boletín</w:t>
      </w:r>
      <w:r>
        <w:rPr>
          <w:spacing w:val="1"/>
        </w:rPr>
        <w:t xml:space="preserve"> </w:t>
      </w:r>
      <w:r>
        <w:t xml:space="preserve">Oficial </w:t>
      </w:r>
      <w:r>
        <w:t>del Estado».</w:t>
      </w:r>
    </w:p>
    <w:sectPr w:rsidR="00743041">
      <w:pgSz w:w="11910" w:h="16840"/>
      <w:pgMar w:top="1440" w:right="780" w:bottom="640" w:left="74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7CB3" w14:textId="77777777" w:rsidR="00000000" w:rsidRDefault="00382B70">
      <w:r>
        <w:separator/>
      </w:r>
    </w:p>
  </w:endnote>
  <w:endnote w:type="continuationSeparator" w:id="0">
    <w:p w14:paraId="6275AB03" w14:textId="77777777" w:rsidR="00000000" w:rsidRDefault="0038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AF2A" w14:textId="3D2EBD16" w:rsidR="00743041" w:rsidRDefault="00382B7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0D053777" wp14:editId="1B4B920D">
              <wp:simplePos x="0" y="0"/>
              <wp:positionH relativeFrom="page">
                <wp:posOffset>522605</wp:posOffset>
              </wp:positionH>
              <wp:positionV relativeFrom="page">
                <wp:posOffset>10222865</wp:posOffset>
              </wp:positionV>
              <wp:extent cx="625284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28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18AAB" id="Rectangle 2" o:spid="_x0000_s1026" style="position:absolute;margin-left:41.15pt;margin-top:804.95pt;width:492.35pt;height: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aA5Q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1C2D8488" wp14:editId="498D4379">
              <wp:simplePos x="0" y="0"/>
              <wp:positionH relativeFrom="page">
                <wp:posOffset>3486785</wp:posOffset>
              </wp:positionH>
              <wp:positionV relativeFrom="page">
                <wp:posOffset>10232390</wp:posOffset>
              </wp:positionV>
              <wp:extent cx="33845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22701" w14:textId="77777777" w:rsidR="00743041" w:rsidRDefault="00382B70">
                          <w:pPr>
                            <w:spacing w:before="14"/>
                            <w:ind w:left="60"/>
                            <w:rPr>
                              <w:rFonts w:ascii="Times New Roman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D8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55pt;margin-top:805.7pt;width:26.65pt;height:10.9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" filled="f" stroked="f">
              <v:textbox inset="0,0,0,0">
                <w:txbxContent>
                  <w:p w14:paraId="19422701" w14:textId="77777777" w:rsidR="00743041" w:rsidRDefault="00382B70">
                    <w:pPr>
                      <w:spacing w:before="14"/>
                      <w:ind w:left="60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de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C5A1" w14:textId="77777777" w:rsidR="00000000" w:rsidRDefault="00382B70">
      <w:r>
        <w:separator/>
      </w:r>
    </w:p>
  </w:footnote>
  <w:footnote w:type="continuationSeparator" w:id="0">
    <w:p w14:paraId="32916068" w14:textId="77777777" w:rsidR="00000000" w:rsidRDefault="0038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CE5"/>
    <w:multiLevelType w:val="hybridMultilevel"/>
    <w:tmpl w:val="FE4A07AA"/>
    <w:lvl w:ilvl="0" w:tplc="55E6EFAE">
      <w:start w:val="1"/>
      <w:numFmt w:val="decimal"/>
      <w:lvlText w:val="%1."/>
      <w:lvlJc w:val="left"/>
      <w:pPr>
        <w:ind w:left="112" w:hanging="2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D000C92">
      <w:numFmt w:val="bullet"/>
      <w:lvlText w:val="•"/>
      <w:lvlJc w:val="left"/>
      <w:pPr>
        <w:ind w:left="1146" w:hanging="256"/>
      </w:pPr>
      <w:rPr>
        <w:rFonts w:hint="default"/>
        <w:lang w:val="es-ES" w:eastAsia="en-US" w:bidi="ar-SA"/>
      </w:rPr>
    </w:lvl>
    <w:lvl w:ilvl="2" w:tplc="9828B06E">
      <w:numFmt w:val="bullet"/>
      <w:lvlText w:val="•"/>
      <w:lvlJc w:val="left"/>
      <w:pPr>
        <w:ind w:left="2173" w:hanging="256"/>
      </w:pPr>
      <w:rPr>
        <w:rFonts w:hint="default"/>
        <w:lang w:val="es-ES" w:eastAsia="en-US" w:bidi="ar-SA"/>
      </w:rPr>
    </w:lvl>
    <w:lvl w:ilvl="3" w:tplc="D7849D3A">
      <w:numFmt w:val="bullet"/>
      <w:lvlText w:val="•"/>
      <w:lvlJc w:val="left"/>
      <w:pPr>
        <w:ind w:left="3199" w:hanging="256"/>
      </w:pPr>
      <w:rPr>
        <w:rFonts w:hint="default"/>
        <w:lang w:val="es-ES" w:eastAsia="en-US" w:bidi="ar-SA"/>
      </w:rPr>
    </w:lvl>
    <w:lvl w:ilvl="4" w:tplc="639837AA">
      <w:numFmt w:val="bullet"/>
      <w:lvlText w:val="•"/>
      <w:lvlJc w:val="left"/>
      <w:pPr>
        <w:ind w:left="4226" w:hanging="256"/>
      </w:pPr>
      <w:rPr>
        <w:rFonts w:hint="default"/>
        <w:lang w:val="es-ES" w:eastAsia="en-US" w:bidi="ar-SA"/>
      </w:rPr>
    </w:lvl>
    <w:lvl w:ilvl="5" w:tplc="F70ACC5E">
      <w:numFmt w:val="bullet"/>
      <w:lvlText w:val="•"/>
      <w:lvlJc w:val="left"/>
      <w:pPr>
        <w:ind w:left="5253" w:hanging="256"/>
      </w:pPr>
      <w:rPr>
        <w:rFonts w:hint="default"/>
        <w:lang w:val="es-ES" w:eastAsia="en-US" w:bidi="ar-SA"/>
      </w:rPr>
    </w:lvl>
    <w:lvl w:ilvl="6" w:tplc="AB14A3D8">
      <w:numFmt w:val="bullet"/>
      <w:lvlText w:val="•"/>
      <w:lvlJc w:val="left"/>
      <w:pPr>
        <w:ind w:left="6279" w:hanging="256"/>
      </w:pPr>
      <w:rPr>
        <w:rFonts w:hint="default"/>
        <w:lang w:val="es-ES" w:eastAsia="en-US" w:bidi="ar-SA"/>
      </w:rPr>
    </w:lvl>
    <w:lvl w:ilvl="7" w:tplc="FE467032">
      <w:numFmt w:val="bullet"/>
      <w:lvlText w:val="•"/>
      <w:lvlJc w:val="left"/>
      <w:pPr>
        <w:ind w:left="7306" w:hanging="256"/>
      </w:pPr>
      <w:rPr>
        <w:rFonts w:hint="default"/>
        <w:lang w:val="es-ES" w:eastAsia="en-US" w:bidi="ar-SA"/>
      </w:rPr>
    </w:lvl>
    <w:lvl w:ilvl="8" w:tplc="AFBC4D68">
      <w:numFmt w:val="bullet"/>
      <w:lvlText w:val="•"/>
      <w:lvlJc w:val="left"/>
      <w:pPr>
        <w:ind w:left="8333" w:hanging="256"/>
      </w:pPr>
      <w:rPr>
        <w:rFonts w:hint="default"/>
        <w:lang w:val="es-ES" w:eastAsia="en-US" w:bidi="ar-SA"/>
      </w:rPr>
    </w:lvl>
  </w:abstractNum>
  <w:abstractNum w:abstractNumId="1" w15:restartNumberingAfterBreak="0">
    <w:nsid w:val="34A26309"/>
    <w:multiLevelType w:val="hybridMultilevel"/>
    <w:tmpl w:val="595CB084"/>
    <w:lvl w:ilvl="0" w:tplc="2C90E22A">
      <w:start w:val="1"/>
      <w:numFmt w:val="decimal"/>
      <w:lvlText w:val="%1."/>
      <w:lvlJc w:val="left"/>
      <w:pPr>
        <w:ind w:left="112" w:hanging="32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BDC225E">
      <w:numFmt w:val="bullet"/>
      <w:lvlText w:val="•"/>
      <w:lvlJc w:val="left"/>
      <w:pPr>
        <w:ind w:left="1146" w:hanging="321"/>
      </w:pPr>
      <w:rPr>
        <w:rFonts w:hint="default"/>
        <w:lang w:val="es-ES" w:eastAsia="en-US" w:bidi="ar-SA"/>
      </w:rPr>
    </w:lvl>
    <w:lvl w:ilvl="2" w:tplc="DE0CFCD8">
      <w:numFmt w:val="bullet"/>
      <w:lvlText w:val="•"/>
      <w:lvlJc w:val="left"/>
      <w:pPr>
        <w:ind w:left="2173" w:hanging="321"/>
      </w:pPr>
      <w:rPr>
        <w:rFonts w:hint="default"/>
        <w:lang w:val="es-ES" w:eastAsia="en-US" w:bidi="ar-SA"/>
      </w:rPr>
    </w:lvl>
    <w:lvl w:ilvl="3" w:tplc="82D80282">
      <w:numFmt w:val="bullet"/>
      <w:lvlText w:val="•"/>
      <w:lvlJc w:val="left"/>
      <w:pPr>
        <w:ind w:left="3199" w:hanging="321"/>
      </w:pPr>
      <w:rPr>
        <w:rFonts w:hint="default"/>
        <w:lang w:val="es-ES" w:eastAsia="en-US" w:bidi="ar-SA"/>
      </w:rPr>
    </w:lvl>
    <w:lvl w:ilvl="4" w:tplc="89FC1F06">
      <w:numFmt w:val="bullet"/>
      <w:lvlText w:val="•"/>
      <w:lvlJc w:val="left"/>
      <w:pPr>
        <w:ind w:left="4226" w:hanging="321"/>
      </w:pPr>
      <w:rPr>
        <w:rFonts w:hint="default"/>
        <w:lang w:val="es-ES" w:eastAsia="en-US" w:bidi="ar-SA"/>
      </w:rPr>
    </w:lvl>
    <w:lvl w:ilvl="5" w:tplc="AD1483AE">
      <w:numFmt w:val="bullet"/>
      <w:lvlText w:val="•"/>
      <w:lvlJc w:val="left"/>
      <w:pPr>
        <w:ind w:left="5253" w:hanging="321"/>
      </w:pPr>
      <w:rPr>
        <w:rFonts w:hint="default"/>
        <w:lang w:val="es-ES" w:eastAsia="en-US" w:bidi="ar-SA"/>
      </w:rPr>
    </w:lvl>
    <w:lvl w:ilvl="6" w:tplc="5456F05A">
      <w:numFmt w:val="bullet"/>
      <w:lvlText w:val="•"/>
      <w:lvlJc w:val="left"/>
      <w:pPr>
        <w:ind w:left="6279" w:hanging="321"/>
      </w:pPr>
      <w:rPr>
        <w:rFonts w:hint="default"/>
        <w:lang w:val="es-ES" w:eastAsia="en-US" w:bidi="ar-SA"/>
      </w:rPr>
    </w:lvl>
    <w:lvl w:ilvl="7" w:tplc="68342BB0">
      <w:numFmt w:val="bullet"/>
      <w:lvlText w:val="•"/>
      <w:lvlJc w:val="left"/>
      <w:pPr>
        <w:ind w:left="7306" w:hanging="321"/>
      </w:pPr>
      <w:rPr>
        <w:rFonts w:hint="default"/>
        <w:lang w:val="es-ES" w:eastAsia="en-US" w:bidi="ar-SA"/>
      </w:rPr>
    </w:lvl>
    <w:lvl w:ilvl="8" w:tplc="722C70C2">
      <w:numFmt w:val="bullet"/>
      <w:lvlText w:val="•"/>
      <w:lvlJc w:val="left"/>
      <w:pPr>
        <w:ind w:left="8333" w:hanging="321"/>
      </w:pPr>
      <w:rPr>
        <w:rFonts w:hint="default"/>
        <w:lang w:val="es-ES" w:eastAsia="en-US" w:bidi="ar-SA"/>
      </w:rPr>
    </w:lvl>
  </w:abstractNum>
  <w:abstractNum w:abstractNumId="2" w15:restartNumberingAfterBreak="0">
    <w:nsid w:val="48D42545"/>
    <w:multiLevelType w:val="hybridMultilevel"/>
    <w:tmpl w:val="F4D430C6"/>
    <w:lvl w:ilvl="0" w:tplc="78665DA0">
      <w:start w:val="1"/>
      <w:numFmt w:val="decimal"/>
      <w:lvlText w:val="%1."/>
      <w:lvlJc w:val="left"/>
      <w:pPr>
        <w:ind w:left="112" w:hanging="2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290F454">
      <w:numFmt w:val="bullet"/>
      <w:lvlText w:val="•"/>
      <w:lvlJc w:val="left"/>
      <w:pPr>
        <w:ind w:left="1146" w:hanging="294"/>
      </w:pPr>
      <w:rPr>
        <w:rFonts w:hint="default"/>
        <w:lang w:val="es-ES" w:eastAsia="en-US" w:bidi="ar-SA"/>
      </w:rPr>
    </w:lvl>
    <w:lvl w:ilvl="2" w:tplc="061EE926">
      <w:numFmt w:val="bullet"/>
      <w:lvlText w:val="•"/>
      <w:lvlJc w:val="left"/>
      <w:pPr>
        <w:ind w:left="2173" w:hanging="294"/>
      </w:pPr>
      <w:rPr>
        <w:rFonts w:hint="default"/>
        <w:lang w:val="es-ES" w:eastAsia="en-US" w:bidi="ar-SA"/>
      </w:rPr>
    </w:lvl>
    <w:lvl w:ilvl="3" w:tplc="192C110E">
      <w:numFmt w:val="bullet"/>
      <w:lvlText w:val="•"/>
      <w:lvlJc w:val="left"/>
      <w:pPr>
        <w:ind w:left="3199" w:hanging="294"/>
      </w:pPr>
      <w:rPr>
        <w:rFonts w:hint="default"/>
        <w:lang w:val="es-ES" w:eastAsia="en-US" w:bidi="ar-SA"/>
      </w:rPr>
    </w:lvl>
    <w:lvl w:ilvl="4" w:tplc="913404F6">
      <w:numFmt w:val="bullet"/>
      <w:lvlText w:val="•"/>
      <w:lvlJc w:val="left"/>
      <w:pPr>
        <w:ind w:left="4226" w:hanging="294"/>
      </w:pPr>
      <w:rPr>
        <w:rFonts w:hint="default"/>
        <w:lang w:val="es-ES" w:eastAsia="en-US" w:bidi="ar-SA"/>
      </w:rPr>
    </w:lvl>
    <w:lvl w:ilvl="5" w:tplc="8F729700">
      <w:numFmt w:val="bullet"/>
      <w:lvlText w:val="•"/>
      <w:lvlJc w:val="left"/>
      <w:pPr>
        <w:ind w:left="5253" w:hanging="294"/>
      </w:pPr>
      <w:rPr>
        <w:rFonts w:hint="default"/>
        <w:lang w:val="es-ES" w:eastAsia="en-US" w:bidi="ar-SA"/>
      </w:rPr>
    </w:lvl>
    <w:lvl w:ilvl="6" w:tplc="84A4F5BA">
      <w:numFmt w:val="bullet"/>
      <w:lvlText w:val="•"/>
      <w:lvlJc w:val="left"/>
      <w:pPr>
        <w:ind w:left="6279" w:hanging="294"/>
      </w:pPr>
      <w:rPr>
        <w:rFonts w:hint="default"/>
        <w:lang w:val="es-ES" w:eastAsia="en-US" w:bidi="ar-SA"/>
      </w:rPr>
    </w:lvl>
    <w:lvl w:ilvl="7" w:tplc="6B9EEBA8">
      <w:numFmt w:val="bullet"/>
      <w:lvlText w:val="•"/>
      <w:lvlJc w:val="left"/>
      <w:pPr>
        <w:ind w:left="7306" w:hanging="294"/>
      </w:pPr>
      <w:rPr>
        <w:rFonts w:hint="default"/>
        <w:lang w:val="es-ES" w:eastAsia="en-US" w:bidi="ar-SA"/>
      </w:rPr>
    </w:lvl>
    <w:lvl w:ilvl="8" w:tplc="1D70C284">
      <w:numFmt w:val="bullet"/>
      <w:lvlText w:val="•"/>
      <w:lvlJc w:val="left"/>
      <w:pPr>
        <w:ind w:left="8333" w:hanging="294"/>
      </w:pPr>
      <w:rPr>
        <w:rFonts w:hint="default"/>
        <w:lang w:val="es-ES" w:eastAsia="en-US" w:bidi="ar-SA"/>
      </w:rPr>
    </w:lvl>
  </w:abstractNum>
  <w:num w:numId="1" w16cid:durableId="189222865">
    <w:abstractNumId w:val="2"/>
  </w:num>
  <w:num w:numId="2" w16cid:durableId="1313409551">
    <w:abstractNumId w:val="1"/>
  </w:num>
  <w:num w:numId="3" w16cid:durableId="16089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41"/>
    <w:rsid w:val="00382B70"/>
    <w:rsid w:val="007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2AF8A"/>
  <w15:docId w15:val="{A2303CA1-B474-429C-9C1E-537086B3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1" w:righ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RD MODIFICACION_RDUSPF_septiembre versión consulta pública.docx</dc:title>
  <dc:creator>alabrador</dc:creator>
  <cp:lastModifiedBy>Patricia de Almandoz Fraile</cp:lastModifiedBy>
  <cp:revision>2</cp:revision>
  <dcterms:created xsi:type="dcterms:W3CDTF">2022-09-14T14:04:00Z</dcterms:created>
  <dcterms:modified xsi:type="dcterms:W3CDTF">2022-09-14T14:04:00Z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2022-09-14T00:00:00Z</vt:filetime>
  </property>
</Properties>
</file>